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77B43" w14:textId="4742BD4D" w:rsidR="00B615F8" w:rsidRPr="00884798" w:rsidRDefault="00B615F8" w:rsidP="00884798">
      <w:pPr>
        <w:spacing w:line="360" w:lineRule="auto"/>
        <w:jc w:val="center"/>
        <w:rPr>
          <w:rFonts w:ascii="Arial" w:hAnsi="Arial" w:cs="Arial"/>
        </w:rPr>
      </w:pPr>
      <w:r w:rsidRPr="00B615F8">
        <w:rPr>
          <w:rFonts w:ascii="Arial" w:hAnsi="Arial" w:cs="Arial"/>
          <w:b/>
          <w:color w:val="4F6228" w:themeColor="accent3" w:themeShade="80"/>
          <w:sz w:val="28"/>
          <w:szCs w:val="28"/>
        </w:rPr>
        <w:t>Avaliação dos Resultados das Subvenções Públicas Atribuídas pelo Gabinete do Secretário Regional de Agricultura e Florestas em 2018</w:t>
      </w:r>
    </w:p>
    <w:p w14:paraId="10E073B6" w14:textId="51B1CD94" w:rsidR="00B615F8" w:rsidRDefault="00616FA4" w:rsidP="00B615F8">
      <w:pPr>
        <w:spacing w:before="100" w:beforeAutospacing="1" w:after="100" w:afterAutospacing="1" w:line="240" w:lineRule="atLeast"/>
        <w:jc w:val="both"/>
        <w:rPr>
          <w:rFonts w:ascii="Arial" w:hAnsi="Arial" w:cs="Arial"/>
          <w:sz w:val="20"/>
          <w:szCs w:val="20"/>
        </w:rPr>
      </w:pPr>
      <w:r>
        <w:rPr>
          <w:rFonts w:ascii="Arial" w:hAnsi="Arial" w:cs="Arial"/>
          <w:sz w:val="20"/>
          <w:szCs w:val="20"/>
        </w:rPr>
        <w:tab/>
        <w:t>No ano 2018</w:t>
      </w:r>
      <w:r w:rsidR="00B615F8" w:rsidRPr="00B615F8">
        <w:rPr>
          <w:rFonts w:ascii="Arial" w:hAnsi="Arial" w:cs="Arial"/>
          <w:sz w:val="20"/>
          <w:szCs w:val="20"/>
        </w:rPr>
        <w:t xml:space="preserve"> o Gabinete do Secretário Regional atribuiu subvenções públicas num total de 7 019 173,36€, dos quais 3 910 011,00€ corresponderam a transferências ao abrigo da Resolução nº 21/2018 de 28 de fevereiro, destinadas à IROA, SA, 36 237,47€ corresponderam a transferências ao abrigo da Resolução nº 56/2018, de 15 de maio, destinados à </w:t>
      </w:r>
      <w:proofErr w:type="spellStart"/>
      <w:r w:rsidR="00B615F8" w:rsidRPr="00B615F8">
        <w:rPr>
          <w:rFonts w:ascii="Arial" w:hAnsi="Arial" w:cs="Arial"/>
          <w:sz w:val="20"/>
          <w:szCs w:val="20"/>
        </w:rPr>
        <w:t>Azorina</w:t>
      </w:r>
      <w:proofErr w:type="spellEnd"/>
      <w:r w:rsidR="00B615F8" w:rsidRPr="00B615F8">
        <w:rPr>
          <w:rFonts w:ascii="Arial" w:hAnsi="Arial" w:cs="Arial"/>
          <w:sz w:val="20"/>
          <w:szCs w:val="20"/>
        </w:rPr>
        <w:t>, SA, e 3 072 924,89€ a apoios a Associações e Cooperativas ao abrigo da Resolução nº 8/2018, 24 de janeiro.</w:t>
      </w:r>
    </w:p>
    <w:p w14:paraId="2D2899EF" w14:textId="7685B40D" w:rsidR="00A63A18" w:rsidRPr="00B615F8" w:rsidRDefault="00A63A18" w:rsidP="5C2656FB">
      <w:pPr>
        <w:spacing w:before="100" w:beforeAutospacing="1" w:after="100" w:afterAutospacing="1" w:line="240" w:lineRule="atLeast"/>
        <w:jc w:val="both"/>
        <w:rPr>
          <w:rFonts w:ascii="Arial" w:hAnsi="Arial" w:cs="Arial"/>
          <w:sz w:val="20"/>
          <w:szCs w:val="20"/>
        </w:rPr>
      </w:pPr>
      <w:r w:rsidRPr="5C2656FB">
        <w:rPr>
          <w:rFonts w:ascii="Arial" w:hAnsi="Arial" w:cs="Arial"/>
          <w:sz w:val="20"/>
          <w:szCs w:val="20"/>
        </w:rPr>
        <w:t xml:space="preserve">Nota: O presente relatório constitui um relatório preliminar uma vez que não dispomos ainda de toda a informação por parte das entidades a quem foram atribuídas as subvenções, nem estão </w:t>
      </w:r>
      <w:bookmarkStart w:id="0" w:name="_GoBack"/>
      <w:bookmarkEnd w:id="0"/>
      <w:r w:rsidRPr="5C2656FB">
        <w:rPr>
          <w:rFonts w:ascii="Arial" w:hAnsi="Arial" w:cs="Arial"/>
          <w:sz w:val="20"/>
          <w:szCs w:val="20"/>
        </w:rPr>
        <w:t>concluídas as vistorias presenciais.</w:t>
      </w:r>
    </w:p>
    <w:p w14:paraId="13496839" w14:textId="33BDBCFA" w:rsidR="5C2656FB" w:rsidRDefault="5C2656FB" w:rsidP="5C2656FB">
      <w:pPr>
        <w:spacing w:beforeAutospacing="1" w:afterAutospacing="1" w:line="240" w:lineRule="atLeast"/>
        <w:jc w:val="both"/>
        <w:rPr>
          <w:rFonts w:ascii="Arial" w:hAnsi="Arial" w:cs="Arial"/>
          <w:sz w:val="20"/>
          <w:szCs w:val="20"/>
        </w:rPr>
      </w:pPr>
    </w:p>
    <w:p w14:paraId="0DC3D3B4" w14:textId="77777777" w:rsidR="00B615F8" w:rsidRPr="00B615F8" w:rsidRDefault="00B615F8" w:rsidP="5C2656FB">
      <w:pPr>
        <w:spacing w:before="100" w:beforeAutospacing="1" w:after="100" w:afterAutospacing="1" w:line="240" w:lineRule="atLeast"/>
        <w:jc w:val="both"/>
        <w:rPr>
          <w:rFonts w:ascii="Arial" w:hAnsi="Arial" w:cs="Arial"/>
          <w:color w:val="4F6228" w:themeColor="accent3" w:themeShade="80"/>
        </w:rPr>
      </w:pPr>
      <w:r w:rsidRPr="5C2656FB">
        <w:rPr>
          <w:rFonts w:ascii="Arial" w:hAnsi="Arial" w:cs="Arial"/>
          <w:color w:val="4F6228" w:themeColor="accent3" w:themeShade="80"/>
        </w:rPr>
        <w:t>1 – Subvenções atribuídas ao abrigo da Resolução nº 21/2018, de 28 de fevereiro - IROA, SA</w:t>
      </w:r>
    </w:p>
    <w:p w14:paraId="2DE845D6" w14:textId="27B30512" w:rsidR="5C2656FB" w:rsidRDefault="5C2656FB" w:rsidP="5C2656FB">
      <w:pPr>
        <w:spacing w:beforeAutospacing="1" w:afterAutospacing="1" w:line="240" w:lineRule="atLeast"/>
        <w:jc w:val="both"/>
        <w:rPr>
          <w:rFonts w:ascii="Arial" w:hAnsi="Arial" w:cs="Arial"/>
          <w:color w:val="4F6228" w:themeColor="accent3" w:themeShade="80"/>
        </w:rPr>
      </w:pPr>
    </w:p>
    <w:p w14:paraId="2804AD90" w14:textId="21D80796" w:rsidR="00B615F8" w:rsidRDefault="00B615F8" w:rsidP="5C2656FB">
      <w:pPr>
        <w:spacing w:beforeAutospacing="1" w:afterAutospacing="1" w:line="240" w:lineRule="atLeast"/>
        <w:jc w:val="both"/>
        <w:rPr>
          <w:rFonts w:ascii="Arial" w:hAnsi="Arial" w:cs="Arial"/>
          <w:color w:val="4F6228" w:themeColor="accent3" w:themeShade="80"/>
        </w:rPr>
      </w:pPr>
      <w:r w:rsidRPr="5C2656FB">
        <w:rPr>
          <w:rFonts w:ascii="Arial" w:hAnsi="Arial" w:cs="Arial"/>
          <w:color w:val="4F6228" w:themeColor="accent3" w:themeShade="80"/>
        </w:rPr>
        <w:t xml:space="preserve">1.1 – Enquadramento das Subvenções </w:t>
      </w:r>
    </w:p>
    <w:p w14:paraId="2B427657"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Com vista à definição do acordo entre o Governo Regional e a IROA, SA foi assinado um contrato-programa a 1 de março de 2018, cujos termos constam da Resolução nº 21/2018, de 28 de fevereiro, prevendo-se que a cooperação entre as duas instituições se exercesse em três linhas de ação:</w:t>
      </w:r>
    </w:p>
    <w:p w14:paraId="2FC2A247"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Infraestruturas de Ordenamento Agrário: Projetos, construção, requalificação e manutenção de sistemas de abastecimento de água, caminhos agrícolas e sistemas elétricos de apoio à atividade agrícola</w:t>
      </w:r>
    </w:p>
    <w:p w14:paraId="58D839E2"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Reforma Antecipada: Promoção de ações com vista à renovação e reestruturação das empresas agrícolas por via da medida Reforma Antecipada (Pagamento aos agricultores que cessam a sua atividade agrícola) do PRORURAL e ao abrigo do DLR n.º 14/2016/A, de 22 de julho</w:t>
      </w:r>
    </w:p>
    <w:p w14:paraId="7A3186DD"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xml:space="preserve"> - SICATE/RICTA: Renovação e reestruturação das empresas agrícolas, designadamente através de estímulos ao redimensionamento e emparcelamento das explorações ao abrigo do SICATE - Sistema de Incentivo à Compra de Terras (DLR n.º 23/99/A, de 31 de julho) e do RICTA - Regime de Incentivos à Compra de Terras Agrícolas (DLR n.º 23/2008/A, de 24 de julho).  </w:t>
      </w:r>
    </w:p>
    <w:p w14:paraId="590FBE7A"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xml:space="preserve">Para a execução das ações previstas e enumeradas em maior detalhe no referido contrato-programa, o Governo Regional comprometia-se a transferir, ao abrigo da clausula 5ª, 5.027.172,00 € (cinco milhões vinte e sete mil cento e setenta e dois euros), de acordo com a seguinte repartição, cláusula 11ª:    </w:t>
      </w:r>
    </w:p>
    <w:p w14:paraId="4C0B2144"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Infraestruturas de Ordenamento Agrário: 4.090.000,00€</w:t>
      </w:r>
    </w:p>
    <w:p w14:paraId="62080A76"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lastRenderedPageBreak/>
        <w:t>- Reforma Antecipada: 420.200,00€</w:t>
      </w:r>
    </w:p>
    <w:p w14:paraId="254C3392" w14:textId="3137E9E4" w:rsidR="00B615F8" w:rsidRPr="00B615F8" w:rsidRDefault="00355141" w:rsidP="00B615F8">
      <w:pPr>
        <w:spacing w:before="100" w:beforeAutospacing="1" w:after="100" w:afterAutospacing="1" w:line="240" w:lineRule="atLeast"/>
        <w:jc w:val="both"/>
        <w:rPr>
          <w:rFonts w:ascii="Arial" w:hAnsi="Arial" w:cs="Arial"/>
          <w:sz w:val="20"/>
          <w:szCs w:val="20"/>
        </w:rPr>
      </w:pPr>
      <w:r>
        <w:rPr>
          <w:rFonts w:ascii="Arial" w:hAnsi="Arial" w:cs="Arial"/>
          <w:sz w:val="20"/>
          <w:szCs w:val="20"/>
        </w:rPr>
        <w:t>- SICATE/RICTA: 516.972,00€</w:t>
      </w:r>
    </w:p>
    <w:p w14:paraId="77633609"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Ao abrigo dos nº 3 e 5 do referido contrato-programa, a 20 de dezembro de 2018, foi assinado um despacho conjunto revendo o montante da comparticipação financeira da Região Autónoma dos Açores para 3 910 011 €, distribuídos da seguinte forma:</w:t>
      </w:r>
    </w:p>
    <w:p w14:paraId="341CFAD8"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Infraestruturas de Ordenamento Agrário: 3 181 108€</w:t>
      </w:r>
    </w:p>
    <w:p w14:paraId="56D008CF"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Reforma Antecipada: 326 816€</w:t>
      </w:r>
    </w:p>
    <w:p w14:paraId="05EECCF6" w14:textId="77777777" w:rsidR="00B615F8" w:rsidRPr="00B615F8" w:rsidRDefault="00B615F8" w:rsidP="5C2656FB">
      <w:pPr>
        <w:spacing w:before="100" w:beforeAutospacing="1" w:after="100" w:afterAutospacing="1" w:line="240" w:lineRule="atLeast"/>
        <w:jc w:val="both"/>
        <w:rPr>
          <w:rFonts w:ascii="Arial" w:hAnsi="Arial" w:cs="Arial"/>
          <w:sz w:val="20"/>
          <w:szCs w:val="20"/>
        </w:rPr>
      </w:pPr>
      <w:r w:rsidRPr="5C2656FB">
        <w:rPr>
          <w:rFonts w:ascii="Arial" w:hAnsi="Arial" w:cs="Arial"/>
          <w:sz w:val="20"/>
          <w:szCs w:val="20"/>
        </w:rPr>
        <w:t>- SICATE/RICTA: 402 087€.</w:t>
      </w:r>
    </w:p>
    <w:p w14:paraId="242C2FB0" w14:textId="64203B44" w:rsidR="5C2656FB" w:rsidRDefault="5C2656FB" w:rsidP="5C2656FB">
      <w:pPr>
        <w:spacing w:beforeAutospacing="1" w:afterAutospacing="1" w:line="240" w:lineRule="atLeast"/>
        <w:jc w:val="both"/>
        <w:rPr>
          <w:rFonts w:ascii="Arial" w:hAnsi="Arial" w:cs="Arial"/>
          <w:sz w:val="20"/>
          <w:szCs w:val="20"/>
        </w:rPr>
      </w:pPr>
    </w:p>
    <w:p w14:paraId="59E30133" w14:textId="4938F647" w:rsidR="00B615F8" w:rsidRDefault="00B615F8" w:rsidP="5C2656FB">
      <w:pPr>
        <w:spacing w:beforeAutospacing="1" w:afterAutospacing="1" w:line="240" w:lineRule="atLeast"/>
        <w:jc w:val="both"/>
        <w:rPr>
          <w:rFonts w:ascii="Arial" w:hAnsi="Arial" w:cs="Arial"/>
          <w:color w:val="4F6228" w:themeColor="accent3" w:themeShade="80"/>
        </w:rPr>
      </w:pPr>
      <w:r w:rsidRPr="5C2656FB">
        <w:rPr>
          <w:rFonts w:ascii="Arial" w:hAnsi="Arial" w:cs="Arial"/>
          <w:color w:val="4F6228" w:themeColor="accent3" w:themeShade="80"/>
        </w:rPr>
        <w:t xml:space="preserve">1.2 – Procedimentos de Acompanhamento e Controlo dos resultados </w:t>
      </w:r>
    </w:p>
    <w:p w14:paraId="0171E318"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xml:space="preserve">O controlo da execução material do Contrato-Programa é feito em sede de Relatório de Gestão. </w:t>
      </w:r>
    </w:p>
    <w:p w14:paraId="0921AED1" w14:textId="77777777" w:rsidR="00B615F8" w:rsidRPr="00B615F8" w:rsidRDefault="00B615F8" w:rsidP="5C2656FB">
      <w:pPr>
        <w:spacing w:before="100" w:beforeAutospacing="1" w:after="100" w:afterAutospacing="1" w:line="240" w:lineRule="atLeast"/>
        <w:jc w:val="both"/>
        <w:rPr>
          <w:rFonts w:ascii="Arial" w:hAnsi="Arial" w:cs="Arial"/>
          <w:sz w:val="20"/>
          <w:szCs w:val="20"/>
        </w:rPr>
      </w:pPr>
      <w:r w:rsidRPr="5C2656FB">
        <w:rPr>
          <w:rFonts w:ascii="Arial" w:hAnsi="Arial" w:cs="Arial"/>
          <w:sz w:val="20"/>
          <w:szCs w:val="20"/>
        </w:rPr>
        <w:t>O acompanhamento financeiro é realizado pela Vice-Presidência do Governo, mediante os elementos remetidos ao abrigo da lei dos compromissos (mensalmente) e as prestações de contas (trimestrais e anuais).</w:t>
      </w:r>
    </w:p>
    <w:p w14:paraId="4C6CC494" w14:textId="0616198F" w:rsidR="5C2656FB" w:rsidRDefault="5C2656FB" w:rsidP="5C2656FB">
      <w:pPr>
        <w:spacing w:beforeAutospacing="1" w:afterAutospacing="1" w:line="240" w:lineRule="atLeast"/>
        <w:jc w:val="both"/>
        <w:rPr>
          <w:rFonts w:ascii="Arial" w:hAnsi="Arial" w:cs="Arial"/>
          <w:sz w:val="20"/>
          <w:szCs w:val="20"/>
        </w:rPr>
      </w:pPr>
    </w:p>
    <w:p w14:paraId="43FBA7A0" w14:textId="1AC4B93F" w:rsidR="00B615F8" w:rsidRDefault="00B615F8" w:rsidP="5C2656FB">
      <w:pPr>
        <w:spacing w:beforeAutospacing="1" w:afterAutospacing="1" w:line="240" w:lineRule="atLeast"/>
        <w:jc w:val="both"/>
        <w:rPr>
          <w:rFonts w:ascii="Arial" w:hAnsi="Arial" w:cs="Arial"/>
          <w:color w:val="4F6228" w:themeColor="accent3" w:themeShade="80"/>
        </w:rPr>
      </w:pPr>
      <w:r w:rsidRPr="5C2656FB">
        <w:rPr>
          <w:rFonts w:ascii="Arial" w:hAnsi="Arial" w:cs="Arial"/>
          <w:color w:val="4F6228" w:themeColor="accent3" w:themeShade="80"/>
        </w:rPr>
        <w:t xml:space="preserve">1.3 – Indicadores de resultados, metas e objetivos </w:t>
      </w:r>
    </w:p>
    <w:p w14:paraId="5FF0425F"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No Contrato programa, celebrado a 10 de agosto, decorrente da Resolução nº 85/2017 de 8 de agosto, previa-se a seguinte execução:</w:t>
      </w:r>
    </w:p>
    <w:p w14:paraId="1F2F20B0"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Financiamento, em complemento de fundos comunitários e outros, de intervenções de construção e requalificação de sistemas de abastecimento de água à pecuária, caminhos agrícolas e sistemas elétricos de apoio à atividade agrícola, destacando-se por ilha:</w:t>
      </w:r>
    </w:p>
    <w:p w14:paraId="6E05C22C" w14:textId="77777777" w:rsidR="00B615F8" w:rsidRPr="00B615F8" w:rsidRDefault="00B615F8" w:rsidP="00B615F8">
      <w:pPr>
        <w:spacing w:before="100" w:beforeAutospacing="1" w:after="100" w:afterAutospacing="1" w:line="240" w:lineRule="atLeast"/>
        <w:jc w:val="both"/>
        <w:rPr>
          <w:rFonts w:ascii="Arial" w:hAnsi="Arial" w:cs="Arial"/>
          <w:sz w:val="20"/>
          <w:szCs w:val="20"/>
          <w:u w:val="single"/>
        </w:rPr>
      </w:pPr>
      <w:r w:rsidRPr="00B615F8">
        <w:rPr>
          <w:rFonts w:ascii="Arial" w:hAnsi="Arial" w:cs="Arial"/>
          <w:sz w:val="20"/>
          <w:szCs w:val="20"/>
          <w:u w:val="single"/>
        </w:rPr>
        <w:t xml:space="preserve">Santa Maria:  </w:t>
      </w:r>
    </w:p>
    <w:p w14:paraId="6DF701B3"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xml:space="preserve">- Prolongamento da rede de abastecimento de água no caminho do Facho – Almagreira;  </w:t>
      </w:r>
    </w:p>
    <w:p w14:paraId="380929A3"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Pavimentação e remodelação, do caminho dos Anjos.</w:t>
      </w:r>
    </w:p>
    <w:p w14:paraId="528F248F"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u w:val="single"/>
        </w:rPr>
        <w:t xml:space="preserve"> São Miguel:</w:t>
      </w:r>
      <w:r w:rsidRPr="00B615F8">
        <w:rPr>
          <w:rFonts w:ascii="Arial" w:hAnsi="Arial" w:cs="Arial"/>
          <w:sz w:val="20"/>
          <w:szCs w:val="20"/>
        </w:rPr>
        <w:t xml:space="preserve">  </w:t>
      </w:r>
    </w:p>
    <w:p w14:paraId="587A73B0"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xml:space="preserve">- Construção de conduta de interligação dos Areeiros à Chã da Areia </w:t>
      </w:r>
    </w:p>
    <w:p w14:paraId="6CB51CCC"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xml:space="preserve">- Vila Franca do Campo – P.O.A. Zona Central de São Miguel; </w:t>
      </w:r>
    </w:p>
    <w:p w14:paraId="7B1EB398"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xml:space="preserve">- Interligação do S.A.A. do Bardo da Cruz ao S.I.A.A. da Bacia Leiteira de Ponta Delgada; </w:t>
      </w:r>
    </w:p>
    <w:p w14:paraId="63DCC73A"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Construção de rede de abastecimento de água e beneficiação do pavimento no caminho do Pico da Amêndoa – P.O.A da Bacia Leiteira de Ponta Delgada;</w:t>
      </w:r>
    </w:p>
    <w:p w14:paraId="27D3E366"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lastRenderedPageBreak/>
        <w:t xml:space="preserve"> - Sistema de abastecimento de água do Touril e Roça Brava - concelho de Nordeste;</w:t>
      </w:r>
    </w:p>
    <w:p w14:paraId="06C7860B"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xml:space="preserve"> - Reservatório metálico no caminho do Toco do Ginjal - concelho de Nordeste; </w:t>
      </w:r>
    </w:p>
    <w:p w14:paraId="2F6DFA23"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Construção de sistema de abastecimento de água ao Espigão da Ponte - reservatório em betão armado com capacidade para 50 m3 e ponto de abastecimento - freguesia de Povoação - Lomba do Pomar - Povoação – P.O.A da Povoação - ilha de S. Miguel;</w:t>
      </w:r>
    </w:p>
    <w:p w14:paraId="2921D5A7"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xml:space="preserve"> - Construção de reservatório dos Calços - Maia; </w:t>
      </w:r>
    </w:p>
    <w:p w14:paraId="120E1F58"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Construção de reservatório e ponto de abastecimento - Covas da Ribeirinha, Ribeira Grande;</w:t>
      </w:r>
    </w:p>
    <w:p w14:paraId="42D524DF"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xml:space="preserve"> -  Construção e beneficiação, do caminho agrícola dos </w:t>
      </w:r>
      <w:proofErr w:type="spellStart"/>
      <w:r w:rsidRPr="00B615F8">
        <w:rPr>
          <w:rFonts w:ascii="Arial" w:hAnsi="Arial" w:cs="Arial"/>
          <w:sz w:val="20"/>
          <w:szCs w:val="20"/>
        </w:rPr>
        <w:t>Peixotos</w:t>
      </w:r>
      <w:proofErr w:type="spellEnd"/>
      <w:r w:rsidRPr="00B615F8">
        <w:rPr>
          <w:rFonts w:ascii="Arial" w:hAnsi="Arial" w:cs="Arial"/>
          <w:sz w:val="20"/>
          <w:szCs w:val="20"/>
        </w:rPr>
        <w:t xml:space="preserve"> - P.O.A. Zona Central de São Miguel;</w:t>
      </w:r>
    </w:p>
    <w:p w14:paraId="05F457CE"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xml:space="preserve"> -  Construção e beneficiação, do caminho agrícola do Portal Grosso - P.O.A. da Bacia Leiteira de Ponta Delgada; </w:t>
      </w:r>
    </w:p>
    <w:p w14:paraId="09D936AE"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xml:space="preserve">- Pavimentação do caminho da </w:t>
      </w:r>
      <w:proofErr w:type="spellStart"/>
      <w:r w:rsidRPr="00B615F8">
        <w:rPr>
          <w:rFonts w:ascii="Arial" w:hAnsi="Arial" w:cs="Arial"/>
          <w:sz w:val="20"/>
          <w:szCs w:val="20"/>
        </w:rPr>
        <w:t>Eirinha</w:t>
      </w:r>
      <w:proofErr w:type="spellEnd"/>
      <w:r w:rsidRPr="00B615F8">
        <w:rPr>
          <w:rFonts w:ascii="Arial" w:hAnsi="Arial" w:cs="Arial"/>
          <w:sz w:val="20"/>
          <w:szCs w:val="20"/>
        </w:rPr>
        <w:t xml:space="preserve"> - fase 1 - P.O.A. de Santana/Rabo de Peixe; - Construção e beneficiação do lado nascente do caminho da Ribeira do Purgar - P.O.A. Povoação;</w:t>
      </w:r>
    </w:p>
    <w:p w14:paraId="6D137791"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xml:space="preserve"> - Lançamento de empreitadas de abastecimento de energia elétrica (aquisição de postos de transformação; construção de postos de transformação, de ramais de média tensão e de ramais de baixa tensão; ligações de baixa tensão, entre outros), com vista ao fornecimento de energia elétrica a dezoito salas de ordenha. Terceira:  - Beneficiação da rede de distribuição de água da estrada do Rego-Canada das </w:t>
      </w:r>
      <w:proofErr w:type="spellStart"/>
      <w:r w:rsidRPr="00B615F8">
        <w:rPr>
          <w:rFonts w:ascii="Arial" w:hAnsi="Arial" w:cs="Arial"/>
          <w:sz w:val="20"/>
          <w:szCs w:val="20"/>
        </w:rPr>
        <w:t>Cancelinhas</w:t>
      </w:r>
      <w:proofErr w:type="spellEnd"/>
      <w:r w:rsidRPr="00B615F8">
        <w:rPr>
          <w:rFonts w:ascii="Arial" w:hAnsi="Arial" w:cs="Arial"/>
          <w:sz w:val="20"/>
          <w:szCs w:val="20"/>
        </w:rPr>
        <w:t xml:space="preserve"> – Altares;</w:t>
      </w:r>
    </w:p>
    <w:p w14:paraId="1EDEE506"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xml:space="preserve"> - Prolongamento rede A.A. Pico da Bagacina (Três Cantos); </w:t>
      </w:r>
    </w:p>
    <w:p w14:paraId="6804C7A8"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xml:space="preserve">-  Construção e beneficiação, do caminho agrícola do Mal Farto – P.O.A. Altares/Raminho; </w:t>
      </w:r>
    </w:p>
    <w:p w14:paraId="1A6C65E1"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xml:space="preserve">-  Construção e beneficiação, do caminho agrícola do Ginjal - P.O.A. </w:t>
      </w:r>
      <w:proofErr w:type="spellStart"/>
      <w:r w:rsidRPr="00B615F8">
        <w:rPr>
          <w:rFonts w:ascii="Arial" w:hAnsi="Arial" w:cs="Arial"/>
          <w:sz w:val="20"/>
          <w:szCs w:val="20"/>
        </w:rPr>
        <w:t>Paúl</w:t>
      </w:r>
      <w:proofErr w:type="spellEnd"/>
      <w:r w:rsidRPr="00B615F8">
        <w:rPr>
          <w:rFonts w:ascii="Arial" w:hAnsi="Arial" w:cs="Arial"/>
          <w:sz w:val="20"/>
          <w:szCs w:val="20"/>
        </w:rPr>
        <w:t>;</w:t>
      </w:r>
    </w:p>
    <w:p w14:paraId="4B8D2727"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xml:space="preserve"> - Execução do caminho agrícola CS16 - canada da Ribeira das Dez - P.O.A. Cinco Ribeiras/Santa Bárbara; </w:t>
      </w:r>
    </w:p>
    <w:p w14:paraId="0123E8C6"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xml:space="preserve">- Lançamento de empreitadas de abastecimento de energia elétrica (aquisição de postos de transformação; construção de postos de transformação, de ramais de média tensão e de ramais de baixa tensão; ligações de baixa tensão, entre outros), com vista ao fornecimento de energia elétrica a treze salas de ordenha.  </w:t>
      </w:r>
    </w:p>
    <w:p w14:paraId="59A5B318" w14:textId="77777777" w:rsidR="00B615F8" w:rsidRPr="00B615F8" w:rsidRDefault="00B615F8" w:rsidP="00B615F8">
      <w:pPr>
        <w:spacing w:before="100" w:beforeAutospacing="1" w:after="100" w:afterAutospacing="1" w:line="240" w:lineRule="atLeast"/>
        <w:jc w:val="both"/>
        <w:rPr>
          <w:rFonts w:ascii="Arial" w:hAnsi="Arial" w:cs="Arial"/>
          <w:sz w:val="20"/>
          <w:szCs w:val="20"/>
          <w:u w:val="single"/>
        </w:rPr>
      </w:pPr>
      <w:r w:rsidRPr="00B615F8">
        <w:rPr>
          <w:rFonts w:ascii="Arial" w:hAnsi="Arial" w:cs="Arial"/>
          <w:sz w:val="20"/>
          <w:szCs w:val="20"/>
          <w:u w:val="single"/>
        </w:rPr>
        <w:t>Graciosa:</w:t>
      </w:r>
    </w:p>
    <w:p w14:paraId="44D47E48"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xml:space="preserve">  - Construção de sistema de abastecimento de água na Fonte do Pontal;  </w:t>
      </w:r>
    </w:p>
    <w:p w14:paraId="26FD57F0"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xml:space="preserve">-  Construção e beneficiação. da Canada Jorge Nunes - P.O.A. Santa Cruz/Guadalupe; </w:t>
      </w:r>
    </w:p>
    <w:p w14:paraId="60236C79"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xml:space="preserve"> -  Construção e beneficiação, do caminho agrícola do Hortelã - P.O.A. Santa Cruz/Guadalupe. São Jorge:  </w:t>
      </w:r>
    </w:p>
    <w:p w14:paraId="4A055970"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Construção de reservatório metálico - Biscoitos;</w:t>
      </w:r>
    </w:p>
    <w:p w14:paraId="4A4504B7"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lastRenderedPageBreak/>
        <w:t xml:space="preserve"> - Construção de reservatório nos </w:t>
      </w:r>
      <w:proofErr w:type="spellStart"/>
      <w:r w:rsidRPr="00B615F8">
        <w:rPr>
          <w:rFonts w:ascii="Arial" w:hAnsi="Arial" w:cs="Arial"/>
          <w:sz w:val="20"/>
          <w:szCs w:val="20"/>
        </w:rPr>
        <w:t>Bardinhos</w:t>
      </w:r>
      <w:proofErr w:type="spellEnd"/>
      <w:r w:rsidRPr="00B615F8">
        <w:rPr>
          <w:rFonts w:ascii="Arial" w:hAnsi="Arial" w:cs="Arial"/>
          <w:sz w:val="20"/>
          <w:szCs w:val="20"/>
        </w:rPr>
        <w:t xml:space="preserve">; </w:t>
      </w:r>
    </w:p>
    <w:p w14:paraId="54D2B0F4"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Construção e beneficiação, do caminho agrícola do Pau Pique - P.O.A. Ribeira Seca/Norte; - Reabilitação dos caminhos agrícolas da ilha;</w:t>
      </w:r>
    </w:p>
    <w:p w14:paraId="31DB5DA1"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xml:space="preserve"> - Lançamento de empreitadas de abastecimento de energia elétrica (aquisição de postos de transformação; construção de postos de transformação, de ramais de média tensão e de ramais de baixa tensão; ligações de baixa tensão, entre outros), com vista ao fornecimento de energia elétrica a uma sala de ordenha. </w:t>
      </w:r>
    </w:p>
    <w:p w14:paraId="47A3ACEC"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u w:val="single"/>
        </w:rPr>
        <w:t>Pico:</w:t>
      </w:r>
      <w:r w:rsidRPr="00B615F8">
        <w:rPr>
          <w:rFonts w:ascii="Arial" w:hAnsi="Arial" w:cs="Arial"/>
          <w:sz w:val="20"/>
          <w:szCs w:val="20"/>
        </w:rPr>
        <w:t xml:space="preserve"> </w:t>
      </w:r>
    </w:p>
    <w:p w14:paraId="6D2DC5DA"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xml:space="preserve"> - Aproveitamento dos recursos hídricos e impermeabilização da Lagoa do </w:t>
      </w:r>
      <w:proofErr w:type="spellStart"/>
      <w:r w:rsidRPr="00B615F8">
        <w:rPr>
          <w:rFonts w:ascii="Arial" w:hAnsi="Arial" w:cs="Arial"/>
          <w:sz w:val="20"/>
          <w:szCs w:val="20"/>
        </w:rPr>
        <w:t>Paúl</w:t>
      </w:r>
      <w:proofErr w:type="spellEnd"/>
      <w:r w:rsidRPr="00B615F8">
        <w:rPr>
          <w:rFonts w:ascii="Arial" w:hAnsi="Arial" w:cs="Arial"/>
          <w:sz w:val="20"/>
          <w:szCs w:val="20"/>
        </w:rPr>
        <w:t xml:space="preserve">; </w:t>
      </w:r>
    </w:p>
    <w:p w14:paraId="100C4086"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xml:space="preserve">-  Equipamento e ligação, à rede existente do furo do Cabeço Pequeno; </w:t>
      </w:r>
    </w:p>
    <w:p w14:paraId="4113FFC4"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xml:space="preserve">-  Empreitada de construção de dois reservatórios de água para a lavoura no caminho de Cima e no caminho do Cabeço Teixeira, freguesia da Prainha, concelho de São Roque. </w:t>
      </w:r>
    </w:p>
    <w:p w14:paraId="3747C6B0"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u w:val="single"/>
        </w:rPr>
        <w:t>Faial:</w:t>
      </w:r>
      <w:r w:rsidRPr="00B615F8">
        <w:rPr>
          <w:rFonts w:ascii="Arial" w:hAnsi="Arial" w:cs="Arial"/>
          <w:sz w:val="20"/>
          <w:szCs w:val="20"/>
        </w:rPr>
        <w:t xml:space="preserve"> </w:t>
      </w:r>
    </w:p>
    <w:p w14:paraId="579E2886"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xml:space="preserve"> - Prolongamento da rede A.A. </w:t>
      </w:r>
      <w:proofErr w:type="spellStart"/>
      <w:r w:rsidRPr="00B615F8">
        <w:rPr>
          <w:rFonts w:ascii="Arial" w:hAnsi="Arial" w:cs="Arial"/>
          <w:sz w:val="20"/>
          <w:szCs w:val="20"/>
        </w:rPr>
        <w:t>Lombega</w:t>
      </w:r>
      <w:proofErr w:type="spellEnd"/>
      <w:r w:rsidRPr="00B615F8">
        <w:rPr>
          <w:rFonts w:ascii="Arial" w:hAnsi="Arial" w:cs="Arial"/>
          <w:sz w:val="20"/>
          <w:szCs w:val="20"/>
        </w:rPr>
        <w:t xml:space="preserve"> (Capelo) a Ribeira do Cabo; </w:t>
      </w:r>
    </w:p>
    <w:p w14:paraId="69858DAB"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Reabilitação reservatório dos Cedros;</w:t>
      </w:r>
    </w:p>
    <w:p w14:paraId="4398D607"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xml:space="preserve"> -  Construção e beneficiação, do caminho agrícola da </w:t>
      </w:r>
      <w:proofErr w:type="spellStart"/>
      <w:r w:rsidRPr="00B615F8">
        <w:rPr>
          <w:rFonts w:ascii="Arial" w:hAnsi="Arial" w:cs="Arial"/>
          <w:sz w:val="20"/>
          <w:szCs w:val="20"/>
        </w:rPr>
        <w:t>Fligueira</w:t>
      </w:r>
      <w:proofErr w:type="spellEnd"/>
      <w:r w:rsidRPr="00B615F8">
        <w:rPr>
          <w:rFonts w:ascii="Arial" w:hAnsi="Arial" w:cs="Arial"/>
          <w:sz w:val="20"/>
          <w:szCs w:val="20"/>
        </w:rPr>
        <w:t xml:space="preserve"> - P.O.A. Cedros/Salão; </w:t>
      </w:r>
    </w:p>
    <w:p w14:paraId="59579C83"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Lançamento de empreitadas de abastecimento de energia elétrica (aquisição de postos de transformação; construção de postos de transformação, de ramais de média tensão e de ramais de baixa tensão; ligações de baixa tensão, entre outros), com vista ao fornecimento de energia elétrica a uma sala de ordenha.</w:t>
      </w:r>
    </w:p>
    <w:p w14:paraId="111C42DB" w14:textId="77777777" w:rsidR="00B615F8" w:rsidRPr="00B615F8" w:rsidRDefault="00B615F8" w:rsidP="00B615F8">
      <w:pPr>
        <w:spacing w:before="100" w:beforeAutospacing="1" w:after="100" w:afterAutospacing="1" w:line="240" w:lineRule="atLeast"/>
        <w:jc w:val="both"/>
        <w:rPr>
          <w:rFonts w:ascii="Arial" w:hAnsi="Arial" w:cs="Arial"/>
          <w:sz w:val="20"/>
          <w:szCs w:val="20"/>
          <w:u w:val="single"/>
        </w:rPr>
      </w:pPr>
      <w:r w:rsidRPr="00B615F8">
        <w:rPr>
          <w:rFonts w:ascii="Arial" w:hAnsi="Arial" w:cs="Arial"/>
          <w:sz w:val="20"/>
          <w:szCs w:val="20"/>
          <w:u w:val="single"/>
        </w:rPr>
        <w:t xml:space="preserve"> Flores: </w:t>
      </w:r>
    </w:p>
    <w:p w14:paraId="043D894E"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xml:space="preserve"> - Reforço dos sistemas de abastecimento de água na ilha;  </w:t>
      </w:r>
    </w:p>
    <w:p w14:paraId="47C91C39"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u w:val="single"/>
        </w:rPr>
        <w:t>Corvo:</w:t>
      </w:r>
      <w:r w:rsidRPr="00B615F8">
        <w:rPr>
          <w:rFonts w:ascii="Arial" w:hAnsi="Arial" w:cs="Arial"/>
          <w:sz w:val="20"/>
          <w:szCs w:val="20"/>
        </w:rPr>
        <w:t xml:space="preserve"> </w:t>
      </w:r>
    </w:p>
    <w:p w14:paraId="094C9AF7"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xml:space="preserve"> -Beneficiação dos caminhos agrícolas da ilha. </w:t>
      </w:r>
    </w:p>
    <w:p w14:paraId="5AE1AA8E"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xml:space="preserve"> b) Conservação, reparação e manutenção de sistemas de abastecimento de água, caminhos agrícolas e instalações elétricas;  </w:t>
      </w:r>
    </w:p>
    <w:p w14:paraId="1E58E59A"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xml:space="preserve">c) Estudos e intervenções de ordenamento agrário e fundiário;  </w:t>
      </w:r>
    </w:p>
    <w:p w14:paraId="536CFA85"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xml:space="preserve">d) Pagamentos na Ação Reforma Antecipada;  </w:t>
      </w:r>
    </w:p>
    <w:p w14:paraId="16D3954A"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e) Pagamento dos juros e comparticipações contempladas nos sistemas de incentivos à aquisição de terrenos agrícolas (SICATE e RICTA).</w:t>
      </w:r>
    </w:p>
    <w:p w14:paraId="46BF3B63" w14:textId="7367A0B9" w:rsidR="00B615F8" w:rsidRPr="005E5B93" w:rsidRDefault="00B615F8" w:rsidP="5C2656FB">
      <w:pPr>
        <w:spacing w:before="100" w:beforeAutospacing="1" w:after="100" w:afterAutospacing="1" w:line="240" w:lineRule="atLeast"/>
        <w:jc w:val="both"/>
        <w:rPr>
          <w:rFonts w:ascii="Arial" w:hAnsi="Arial" w:cs="Arial"/>
          <w:sz w:val="20"/>
          <w:szCs w:val="20"/>
        </w:rPr>
      </w:pPr>
      <w:r w:rsidRPr="5C2656FB">
        <w:rPr>
          <w:rFonts w:ascii="Arial" w:hAnsi="Arial" w:cs="Arial"/>
          <w:sz w:val="20"/>
          <w:szCs w:val="20"/>
        </w:rPr>
        <w:lastRenderedPageBreak/>
        <w:t>No decorrer de 2018 obtiveram-se os seguintes resultados</w:t>
      </w:r>
      <w:r w:rsidR="005E5B93" w:rsidRPr="5C2656FB">
        <w:rPr>
          <w:rFonts w:ascii="Arial" w:hAnsi="Arial" w:cs="Arial"/>
          <w:sz w:val="20"/>
          <w:szCs w:val="20"/>
        </w:rPr>
        <w:t xml:space="preserve"> materiais sendo que os financeiros estão espelhados em sede de Relatório e Contas 2018:</w:t>
      </w:r>
    </w:p>
    <w:p w14:paraId="469C5C3F" w14:textId="241F5D03" w:rsidR="5C2656FB" w:rsidRDefault="5C2656FB" w:rsidP="5C2656FB">
      <w:pPr>
        <w:spacing w:beforeAutospacing="1" w:afterAutospacing="1" w:line="240" w:lineRule="atLeast"/>
        <w:jc w:val="both"/>
        <w:rPr>
          <w:rFonts w:ascii="Arial" w:hAnsi="Arial" w:cs="Arial"/>
          <w:sz w:val="20"/>
          <w:szCs w:val="20"/>
        </w:rPr>
      </w:pPr>
    </w:p>
    <w:p w14:paraId="16071DA6" w14:textId="6366CC7D" w:rsidR="00B615F8" w:rsidRDefault="00B615F8" w:rsidP="5C2656FB">
      <w:pPr>
        <w:spacing w:beforeAutospacing="1" w:afterAutospacing="1" w:line="240" w:lineRule="atLeast"/>
        <w:jc w:val="both"/>
        <w:rPr>
          <w:rFonts w:ascii="Arial" w:hAnsi="Arial" w:cs="Arial"/>
          <w:i/>
          <w:iCs/>
          <w:color w:val="4F6228" w:themeColor="accent3" w:themeShade="80"/>
        </w:rPr>
      </w:pPr>
      <w:r w:rsidRPr="5C2656FB">
        <w:rPr>
          <w:rFonts w:ascii="Arial" w:hAnsi="Arial" w:cs="Arial"/>
          <w:i/>
          <w:iCs/>
          <w:color w:val="4F6228" w:themeColor="accent3" w:themeShade="80"/>
        </w:rPr>
        <w:t>1.3.</w:t>
      </w:r>
      <w:proofErr w:type="gramStart"/>
      <w:r w:rsidRPr="5C2656FB">
        <w:rPr>
          <w:rFonts w:ascii="Arial" w:hAnsi="Arial" w:cs="Arial"/>
          <w:i/>
          <w:iCs/>
          <w:color w:val="4F6228" w:themeColor="accent3" w:themeShade="80"/>
        </w:rPr>
        <w:t>1.-</w:t>
      </w:r>
      <w:proofErr w:type="gramEnd"/>
      <w:r w:rsidRPr="5C2656FB">
        <w:rPr>
          <w:rFonts w:ascii="Arial" w:hAnsi="Arial" w:cs="Arial"/>
          <w:i/>
          <w:iCs/>
          <w:color w:val="4F6228" w:themeColor="accent3" w:themeShade="80"/>
        </w:rPr>
        <w:t xml:space="preserve"> Infraestruturas de Ordenamento Agrário</w:t>
      </w:r>
    </w:p>
    <w:p w14:paraId="7DD2D62B" w14:textId="59249DB1" w:rsidR="00B615F8" w:rsidRDefault="00B615F8" w:rsidP="5C2656FB">
      <w:pPr>
        <w:spacing w:beforeAutospacing="1" w:afterAutospacing="1" w:line="240" w:lineRule="atLeast"/>
        <w:jc w:val="both"/>
        <w:rPr>
          <w:rFonts w:ascii="Arial" w:hAnsi="Arial" w:cs="Arial"/>
          <w:sz w:val="20"/>
          <w:szCs w:val="20"/>
        </w:rPr>
      </w:pPr>
      <w:r w:rsidRPr="5C2656FB">
        <w:rPr>
          <w:rFonts w:ascii="Arial" w:hAnsi="Arial" w:cs="Arial"/>
          <w:sz w:val="20"/>
          <w:szCs w:val="20"/>
        </w:rPr>
        <w:t>No que respeita a execução material do Contrato-programa foram realizadas as, seguintes obras:</w:t>
      </w:r>
    </w:p>
    <w:p w14:paraId="6A91B4E5" w14:textId="77777777" w:rsidR="00B615F8" w:rsidRPr="00B615F8" w:rsidRDefault="00B615F8" w:rsidP="00B615F8">
      <w:pPr>
        <w:autoSpaceDE w:val="0"/>
        <w:autoSpaceDN w:val="0"/>
        <w:spacing w:before="100" w:beforeAutospacing="1" w:after="100" w:afterAutospacing="1" w:line="240" w:lineRule="atLeast"/>
        <w:jc w:val="both"/>
        <w:rPr>
          <w:rFonts w:ascii="Arial" w:hAnsi="Arial" w:cs="Arial"/>
          <w:sz w:val="20"/>
          <w:szCs w:val="20"/>
          <w:u w:val="single"/>
        </w:rPr>
      </w:pPr>
      <w:r w:rsidRPr="00B615F8">
        <w:rPr>
          <w:rFonts w:ascii="Arial" w:hAnsi="Arial" w:cs="Arial"/>
          <w:sz w:val="20"/>
          <w:szCs w:val="20"/>
          <w:u w:val="single"/>
        </w:rPr>
        <w:t>Santa Maria:</w:t>
      </w:r>
    </w:p>
    <w:p w14:paraId="72D59F83" w14:textId="77777777" w:rsidR="00B615F8" w:rsidRPr="00B615F8" w:rsidRDefault="00B615F8" w:rsidP="00B615F8">
      <w:pPr>
        <w:rPr>
          <w:rFonts w:ascii="Arial" w:hAnsi="Arial" w:cs="Arial"/>
          <w:sz w:val="20"/>
          <w:szCs w:val="20"/>
        </w:rPr>
      </w:pPr>
      <w:r w:rsidRPr="00B615F8">
        <w:rPr>
          <w:rFonts w:ascii="Arial" w:hAnsi="Arial" w:cs="Arial"/>
          <w:sz w:val="20"/>
          <w:szCs w:val="20"/>
        </w:rPr>
        <w:t>- Prolongamento da rede de abastecimento de água no caminho do Facho – Almagreira;</w:t>
      </w:r>
    </w:p>
    <w:p w14:paraId="08555B21" w14:textId="77777777" w:rsidR="00B615F8" w:rsidRPr="00B615F8" w:rsidRDefault="00B615F8" w:rsidP="00B615F8">
      <w:pPr>
        <w:rPr>
          <w:rFonts w:ascii="Arial" w:hAnsi="Arial" w:cs="Arial"/>
          <w:sz w:val="20"/>
          <w:szCs w:val="20"/>
        </w:rPr>
      </w:pPr>
      <w:r w:rsidRPr="00B615F8">
        <w:rPr>
          <w:rFonts w:ascii="Arial" w:hAnsi="Arial" w:cs="Arial"/>
          <w:sz w:val="20"/>
          <w:szCs w:val="20"/>
        </w:rPr>
        <w:t>-  Pavimentação e remodelação, do caminho dos Anjos;</w:t>
      </w:r>
    </w:p>
    <w:p w14:paraId="4D95C240" w14:textId="77777777" w:rsidR="00B615F8" w:rsidRPr="00B615F8" w:rsidRDefault="00B615F8" w:rsidP="00B615F8">
      <w:pPr>
        <w:autoSpaceDE w:val="0"/>
        <w:autoSpaceDN w:val="0"/>
        <w:spacing w:before="100" w:beforeAutospacing="1" w:after="100" w:afterAutospacing="1" w:line="240" w:lineRule="atLeast"/>
        <w:jc w:val="both"/>
        <w:rPr>
          <w:rFonts w:ascii="Arial" w:hAnsi="Arial" w:cs="Arial"/>
          <w:sz w:val="20"/>
          <w:szCs w:val="20"/>
          <w:u w:val="single"/>
        </w:rPr>
      </w:pPr>
      <w:r w:rsidRPr="00B615F8">
        <w:rPr>
          <w:rFonts w:ascii="Arial" w:hAnsi="Arial" w:cs="Arial"/>
          <w:sz w:val="20"/>
          <w:szCs w:val="20"/>
          <w:u w:val="single"/>
        </w:rPr>
        <w:t>São Miguel:</w:t>
      </w:r>
    </w:p>
    <w:p w14:paraId="0549F31C" w14:textId="77777777" w:rsidR="00B615F8" w:rsidRPr="00B615F8" w:rsidRDefault="00B615F8" w:rsidP="00B615F8">
      <w:pPr>
        <w:jc w:val="both"/>
        <w:rPr>
          <w:rFonts w:ascii="Arial" w:hAnsi="Arial" w:cs="Arial"/>
          <w:sz w:val="20"/>
          <w:szCs w:val="20"/>
        </w:rPr>
      </w:pPr>
      <w:r w:rsidRPr="00B615F8">
        <w:rPr>
          <w:rFonts w:ascii="Arial" w:hAnsi="Arial" w:cs="Arial"/>
          <w:sz w:val="20"/>
          <w:szCs w:val="20"/>
        </w:rPr>
        <w:t xml:space="preserve">- Construção de conduta de interligação dos Areeiros à Chã da Areia - Vila Franca do Campo – P.O.A. Zona Central de São Miguel; </w:t>
      </w:r>
    </w:p>
    <w:p w14:paraId="01003532" w14:textId="77777777" w:rsidR="00B615F8" w:rsidRPr="00B615F8" w:rsidRDefault="00B615F8" w:rsidP="00B615F8">
      <w:pPr>
        <w:jc w:val="both"/>
        <w:rPr>
          <w:rFonts w:ascii="Arial" w:hAnsi="Arial" w:cs="Arial"/>
          <w:sz w:val="20"/>
          <w:szCs w:val="20"/>
        </w:rPr>
      </w:pPr>
      <w:r w:rsidRPr="00B615F8">
        <w:rPr>
          <w:rFonts w:ascii="Arial" w:hAnsi="Arial" w:cs="Arial"/>
          <w:sz w:val="20"/>
          <w:szCs w:val="20"/>
        </w:rPr>
        <w:t xml:space="preserve">- Construção da rede de abastecimento de água e beneficiação do pavimento no caminho do Pico da Amêndoa – P.O.A da Bacia Leiteira de Ponta Delgada; </w:t>
      </w:r>
    </w:p>
    <w:p w14:paraId="00055F3D" w14:textId="77777777" w:rsidR="00B615F8" w:rsidRPr="00B615F8" w:rsidRDefault="00B615F8" w:rsidP="00B615F8">
      <w:pPr>
        <w:jc w:val="both"/>
        <w:rPr>
          <w:rFonts w:ascii="Arial" w:hAnsi="Arial" w:cs="Arial"/>
          <w:sz w:val="20"/>
          <w:szCs w:val="20"/>
        </w:rPr>
      </w:pPr>
      <w:r w:rsidRPr="00B615F8">
        <w:rPr>
          <w:rFonts w:ascii="Arial" w:hAnsi="Arial" w:cs="Arial"/>
          <w:sz w:val="20"/>
          <w:szCs w:val="20"/>
        </w:rPr>
        <w:t xml:space="preserve">- Sistema de abastecimento de água do Touril e Roça Brava - concelho de Nordeste; </w:t>
      </w:r>
    </w:p>
    <w:p w14:paraId="692350BF" w14:textId="77777777" w:rsidR="00B615F8" w:rsidRPr="00B615F8" w:rsidRDefault="00B615F8" w:rsidP="00B615F8">
      <w:pPr>
        <w:jc w:val="both"/>
        <w:rPr>
          <w:rFonts w:ascii="Arial" w:hAnsi="Arial" w:cs="Arial"/>
          <w:sz w:val="20"/>
          <w:szCs w:val="20"/>
        </w:rPr>
      </w:pPr>
      <w:r w:rsidRPr="00B615F8">
        <w:rPr>
          <w:rFonts w:ascii="Arial" w:hAnsi="Arial" w:cs="Arial"/>
          <w:sz w:val="20"/>
          <w:szCs w:val="20"/>
        </w:rPr>
        <w:t xml:space="preserve">- Reservatório metálico no caminho do Toco do Ginjal - concelho de Nordeste; </w:t>
      </w:r>
    </w:p>
    <w:p w14:paraId="0ADD8D76" w14:textId="77777777" w:rsidR="00B615F8" w:rsidRPr="00B615F8" w:rsidRDefault="00B615F8" w:rsidP="00B615F8">
      <w:pPr>
        <w:jc w:val="both"/>
        <w:rPr>
          <w:rFonts w:ascii="Arial" w:hAnsi="Arial" w:cs="Arial"/>
          <w:sz w:val="20"/>
          <w:szCs w:val="20"/>
        </w:rPr>
      </w:pPr>
      <w:r w:rsidRPr="00B615F8">
        <w:rPr>
          <w:rFonts w:ascii="Arial" w:hAnsi="Arial" w:cs="Arial"/>
          <w:sz w:val="20"/>
          <w:szCs w:val="20"/>
        </w:rPr>
        <w:t xml:space="preserve">- Construção de sistema de abastecimento de água ao Espigão da Ponte - reservatório em betão armado com capacidade para 50 m3 e ponto de abastecimento - freguesia de Povoação - Lomba do Pomar – Povoação – P.O.A da Povoação - ilha de S. Miguel; </w:t>
      </w:r>
    </w:p>
    <w:p w14:paraId="70889BCA" w14:textId="77777777" w:rsidR="00B615F8" w:rsidRPr="00B615F8" w:rsidRDefault="00B615F8" w:rsidP="00B615F8">
      <w:pPr>
        <w:jc w:val="both"/>
        <w:rPr>
          <w:rFonts w:ascii="Arial" w:hAnsi="Arial" w:cs="Arial"/>
          <w:sz w:val="20"/>
          <w:szCs w:val="20"/>
        </w:rPr>
      </w:pPr>
      <w:r w:rsidRPr="00B615F8">
        <w:rPr>
          <w:rFonts w:ascii="Arial" w:hAnsi="Arial" w:cs="Arial"/>
          <w:sz w:val="20"/>
          <w:szCs w:val="20"/>
        </w:rPr>
        <w:t>-  Construção e beneficiação do caminho agrícola do Portal Grosso - P.O.A. da Bacia Leiteira de Ponta Delgada;  </w:t>
      </w:r>
    </w:p>
    <w:p w14:paraId="43CD8FDD" w14:textId="77777777" w:rsidR="00B615F8" w:rsidRPr="00B615F8" w:rsidRDefault="00B615F8" w:rsidP="00B615F8">
      <w:pPr>
        <w:jc w:val="both"/>
        <w:rPr>
          <w:rFonts w:ascii="Arial" w:hAnsi="Arial" w:cs="Arial"/>
          <w:sz w:val="20"/>
          <w:szCs w:val="20"/>
        </w:rPr>
      </w:pPr>
      <w:r w:rsidRPr="00B615F8">
        <w:rPr>
          <w:rFonts w:ascii="Arial" w:hAnsi="Arial" w:cs="Arial"/>
          <w:sz w:val="20"/>
          <w:szCs w:val="20"/>
        </w:rPr>
        <w:t xml:space="preserve">- Pavimentação do caminho da </w:t>
      </w:r>
      <w:proofErr w:type="spellStart"/>
      <w:r w:rsidRPr="00B615F8">
        <w:rPr>
          <w:rFonts w:ascii="Arial" w:hAnsi="Arial" w:cs="Arial"/>
          <w:sz w:val="20"/>
          <w:szCs w:val="20"/>
        </w:rPr>
        <w:t>Eirinha</w:t>
      </w:r>
      <w:proofErr w:type="spellEnd"/>
      <w:r w:rsidRPr="00B615F8">
        <w:rPr>
          <w:rFonts w:ascii="Arial" w:hAnsi="Arial" w:cs="Arial"/>
          <w:sz w:val="20"/>
          <w:szCs w:val="20"/>
        </w:rPr>
        <w:t xml:space="preserve"> - fase 1 - P.O.A. de Santana/Rabo de Peixe;  </w:t>
      </w:r>
    </w:p>
    <w:p w14:paraId="4014F850" w14:textId="77777777" w:rsidR="00B615F8" w:rsidRPr="00B615F8" w:rsidRDefault="00B615F8" w:rsidP="00B615F8">
      <w:pPr>
        <w:jc w:val="both"/>
        <w:rPr>
          <w:rFonts w:ascii="Arial" w:hAnsi="Arial" w:cs="Arial"/>
          <w:sz w:val="20"/>
          <w:szCs w:val="20"/>
        </w:rPr>
      </w:pPr>
      <w:r w:rsidRPr="00B615F8">
        <w:rPr>
          <w:rFonts w:ascii="Arial" w:hAnsi="Arial" w:cs="Arial"/>
          <w:sz w:val="20"/>
          <w:szCs w:val="20"/>
        </w:rPr>
        <w:t xml:space="preserve">-  Construção e beneficiação do lado nascente do caminho da Ribeira do Purgar - P.O.A. Povoação; </w:t>
      </w:r>
    </w:p>
    <w:p w14:paraId="7F86E588" w14:textId="77777777" w:rsidR="00B615F8" w:rsidRPr="00B615F8" w:rsidRDefault="00B615F8" w:rsidP="00B615F8">
      <w:pPr>
        <w:jc w:val="both"/>
        <w:rPr>
          <w:rFonts w:ascii="Arial" w:hAnsi="Arial" w:cs="Arial"/>
          <w:sz w:val="20"/>
          <w:szCs w:val="20"/>
        </w:rPr>
      </w:pPr>
      <w:r w:rsidRPr="00B615F8">
        <w:rPr>
          <w:rFonts w:ascii="Arial" w:hAnsi="Arial" w:cs="Arial"/>
          <w:sz w:val="20"/>
          <w:szCs w:val="20"/>
        </w:rPr>
        <w:t xml:space="preserve">- Lançamento de empreitadas de abastecimento de energia elétrica (aquisição de postos de transformação; construção de postos de transformação, de ramais de média tensão e de ramais de baixa tensão; ligações de baixa tensão, entre outros), com vista ao fornecimento de energia elétrica a dezoito salas de ordenha. </w:t>
      </w:r>
    </w:p>
    <w:p w14:paraId="752095C1" w14:textId="77777777" w:rsidR="00B615F8" w:rsidRPr="00B615F8" w:rsidRDefault="00B615F8" w:rsidP="00B615F8">
      <w:pPr>
        <w:autoSpaceDE w:val="0"/>
        <w:autoSpaceDN w:val="0"/>
        <w:spacing w:before="100" w:beforeAutospacing="1" w:after="100" w:afterAutospacing="1" w:line="240" w:lineRule="atLeast"/>
        <w:jc w:val="both"/>
        <w:rPr>
          <w:rFonts w:ascii="Arial" w:hAnsi="Arial" w:cs="Arial"/>
          <w:sz w:val="20"/>
          <w:szCs w:val="20"/>
          <w:u w:val="single"/>
        </w:rPr>
      </w:pPr>
      <w:r w:rsidRPr="00B615F8">
        <w:rPr>
          <w:rFonts w:ascii="Arial" w:hAnsi="Arial" w:cs="Arial"/>
          <w:sz w:val="20"/>
          <w:szCs w:val="20"/>
          <w:u w:val="single"/>
        </w:rPr>
        <w:t>Terceira:</w:t>
      </w:r>
    </w:p>
    <w:p w14:paraId="7E1DF6FC" w14:textId="77777777" w:rsidR="00B615F8" w:rsidRPr="00B615F8" w:rsidRDefault="00B615F8" w:rsidP="00B615F8">
      <w:pPr>
        <w:jc w:val="both"/>
        <w:rPr>
          <w:rFonts w:ascii="Arial" w:hAnsi="Arial" w:cs="Arial"/>
          <w:sz w:val="20"/>
          <w:szCs w:val="20"/>
        </w:rPr>
      </w:pPr>
      <w:r w:rsidRPr="00B615F8">
        <w:rPr>
          <w:rFonts w:ascii="Arial" w:hAnsi="Arial" w:cs="Arial"/>
          <w:sz w:val="20"/>
          <w:szCs w:val="20"/>
        </w:rPr>
        <w:t xml:space="preserve">- Beneficiação da rede de distribuição de água da estrada do Rego-Canada das </w:t>
      </w:r>
      <w:proofErr w:type="spellStart"/>
      <w:r w:rsidRPr="00B615F8">
        <w:rPr>
          <w:rFonts w:ascii="Arial" w:hAnsi="Arial" w:cs="Arial"/>
          <w:sz w:val="20"/>
          <w:szCs w:val="20"/>
        </w:rPr>
        <w:t>Cancelinhas</w:t>
      </w:r>
      <w:proofErr w:type="spellEnd"/>
      <w:r w:rsidRPr="00B615F8">
        <w:rPr>
          <w:rFonts w:ascii="Arial" w:hAnsi="Arial" w:cs="Arial"/>
          <w:sz w:val="20"/>
          <w:szCs w:val="20"/>
        </w:rPr>
        <w:t xml:space="preserve"> - Altares;</w:t>
      </w:r>
    </w:p>
    <w:p w14:paraId="5E9914B6" w14:textId="77777777" w:rsidR="00B615F8" w:rsidRPr="00B615F8" w:rsidRDefault="00B615F8" w:rsidP="00B615F8">
      <w:pPr>
        <w:jc w:val="both"/>
        <w:rPr>
          <w:rFonts w:ascii="Arial" w:hAnsi="Arial" w:cs="Arial"/>
          <w:sz w:val="20"/>
          <w:szCs w:val="20"/>
        </w:rPr>
      </w:pPr>
      <w:r w:rsidRPr="00B615F8">
        <w:rPr>
          <w:rFonts w:ascii="Arial" w:hAnsi="Arial" w:cs="Arial"/>
          <w:sz w:val="20"/>
          <w:szCs w:val="20"/>
        </w:rPr>
        <w:t xml:space="preserve">- Execução do caminho agrícola CS16 - canada da Ribeira das Dez - P.O.A. Cinco Ribeiras/Santa Bárbara; </w:t>
      </w:r>
    </w:p>
    <w:p w14:paraId="31BC6B00" w14:textId="77777777" w:rsidR="00B615F8" w:rsidRPr="00B615F8" w:rsidRDefault="00B615F8" w:rsidP="00B615F8">
      <w:pPr>
        <w:jc w:val="both"/>
        <w:rPr>
          <w:rFonts w:ascii="Arial" w:hAnsi="Arial" w:cs="Arial"/>
          <w:sz w:val="20"/>
          <w:szCs w:val="20"/>
        </w:rPr>
      </w:pPr>
      <w:r w:rsidRPr="00B615F8">
        <w:rPr>
          <w:rFonts w:ascii="Arial" w:hAnsi="Arial" w:cs="Arial"/>
          <w:sz w:val="20"/>
          <w:szCs w:val="20"/>
        </w:rPr>
        <w:lastRenderedPageBreak/>
        <w:t xml:space="preserve">- Lançamento de empreitadas de abastecimento de energia elétrica (aquisição de postos de transformação; construção de postos de transformação, de ramais de média tensão e de ramais de baixa tensão; ligações de baixa tensão, entre outros), com vista ao fornecimento de energia elétrica a treze salas de ordenha. </w:t>
      </w:r>
    </w:p>
    <w:p w14:paraId="2461B385" w14:textId="77777777" w:rsidR="00B615F8" w:rsidRPr="00B615F8" w:rsidRDefault="00B615F8" w:rsidP="00B615F8">
      <w:pPr>
        <w:autoSpaceDE w:val="0"/>
        <w:autoSpaceDN w:val="0"/>
        <w:spacing w:before="100" w:beforeAutospacing="1" w:after="100" w:afterAutospacing="1" w:line="240" w:lineRule="atLeast"/>
        <w:jc w:val="both"/>
        <w:rPr>
          <w:rFonts w:ascii="Arial" w:hAnsi="Arial" w:cs="Arial"/>
          <w:sz w:val="20"/>
          <w:szCs w:val="20"/>
          <w:u w:val="single"/>
        </w:rPr>
      </w:pPr>
      <w:r w:rsidRPr="00B615F8">
        <w:rPr>
          <w:rFonts w:ascii="Arial" w:hAnsi="Arial" w:cs="Arial"/>
          <w:sz w:val="20"/>
          <w:szCs w:val="20"/>
          <w:u w:val="single"/>
        </w:rPr>
        <w:t>Graciosa:</w:t>
      </w:r>
    </w:p>
    <w:p w14:paraId="5330CAF5" w14:textId="77777777" w:rsidR="00B615F8" w:rsidRPr="00B615F8" w:rsidRDefault="00B615F8" w:rsidP="00B615F8">
      <w:pPr>
        <w:jc w:val="both"/>
        <w:rPr>
          <w:rFonts w:ascii="Arial" w:hAnsi="Arial" w:cs="Arial"/>
          <w:sz w:val="20"/>
          <w:szCs w:val="20"/>
        </w:rPr>
      </w:pPr>
      <w:r w:rsidRPr="00B615F8">
        <w:rPr>
          <w:rFonts w:ascii="Arial" w:hAnsi="Arial" w:cs="Arial"/>
          <w:sz w:val="20"/>
          <w:szCs w:val="20"/>
        </w:rPr>
        <w:t xml:space="preserve">- Construção de sistema de abastecimento de água na Fonte do Pontal;  </w:t>
      </w:r>
    </w:p>
    <w:p w14:paraId="11E70A73" w14:textId="77777777" w:rsidR="00B615F8" w:rsidRPr="00B615F8" w:rsidRDefault="00B615F8" w:rsidP="00B615F8">
      <w:pPr>
        <w:jc w:val="both"/>
        <w:rPr>
          <w:rFonts w:ascii="Arial" w:hAnsi="Arial" w:cs="Arial"/>
          <w:sz w:val="20"/>
          <w:szCs w:val="20"/>
        </w:rPr>
      </w:pPr>
      <w:r w:rsidRPr="00B615F8">
        <w:rPr>
          <w:rFonts w:ascii="Arial" w:hAnsi="Arial" w:cs="Arial"/>
          <w:sz w:val="20"/>
          <w:szCs w:val="20"/>
        </w:rPr>
        <w:t xml:space="preserve">-  Construção e beneficiação da Canada Jorge Nunes - P.O.A. Santa Cruz/Guadalupe;  </w:t>
      </w:r>
    </w:p>
    <w:p w14:paraId="67889167" w14:textId="77777777" w:rsidR="00B615F8" w:rsidRPr="00B615F8" w:rsidRDefault="00B615F8" w:rsidP="00B615F8">
      <w:pPr>
        <w:autoSpaceDE w:val="0"/>
        <w:autoSpaceDN w:val="0"/>
        <w:spacing w:before="100" w:beforeAutospacing="1" w:after="100" w:afterAutospacing="1" w:line="240" w:lineRule="atLeast"/>
        <w:jc w:val="both"/>
        <w:rPr>
          <w:rFonts w:ascii="Arial" w:hAnsi="Arial" w:cs="Arial"/>
          <w:sz w:val="20"/>
          <w:szCs w:val="20"/>
          <w:u w:val="single"/>
        </w:rPr>
      </w:pPr>
      <w:r w:rsidRPr="00B615F8">
        <w:rPr>
          <w:rFonts w:ascii="Arial" w:hAnsi="Arial" w:cs="Arial"/>
          <w:sz w:val="20"/>
          <w:szCs w:val="20"/>
          <w:u w:val="single"/>
        </w:rPr>
        <w:t>São Jorge:</w:t>
      </w:r>
    </w:p>
    <w:p w14:paraId="7D3EFC06" w14:textId="77777777" w:rsidR="00B615F8" w:rsidRPr="00B615F8" w:rsidRDefault="00B615F8" w:rsidP="00B615F8">
      <w:pPr>
        <w:jc w:val="both"/>
        <w:rPr>
          <w:rFonts w:ascii="Arial" w:hAnsi="Arial" w:cs="Arial"/>
          <w:sz w:val="20"/>
          <w:szCs w:val="20"/>
        </w:rPr>
      </w:pPr>
      <w:r w:rsidRPr="00B615F8">
        <w:t xml:space="preserve">- </w:t>
      </w:r>
      <w:r w:rsidRPr="00B615F8">
        <w:rPr>
          <w:rFonts w:ascii="Arial" w:hAnsi="Arial" w:cs="Arial"/>
          <w:sz w:val="20"/>
          <w:szCs w:val="20"/>
        </w:rPr>
        <w:t xml:space="preserve">Construção de reservatório metálico - Biscoitos; </w:t>
      </w:r>
    </w:p>
    <w:p w14:paraId="745769B0" w14:textId="77777777" w:rsidR="00B615F8" w:rsidRPr="00B615F8" w:rsidRDefault="00B615F8" w:rsidP="00B615F8">
      <w:pPr>
        <w:jc w:val="both"/>
        <w:rPr>
          <w:rFonts w:ascii="Arial" w:hAnsi="Arial" w:cs="Arial"/>
          <w:sz w:val="20"/>
          <w:szCs w:val="20"/>
        </w:rPr>
      </w:pPr>
      <w:r w:rsidRPr="00B615F8">
        <w:rPr>
          <w:rFonts w:ascii="Arial" w:hAnsi="Arial" w:cs="Arial"/>
          <w:sz w:val="20"/>
          <w:szCs w:val="20"/>
        </w:rPr>
        <w:t xml:space="preserve">- Reabilitação dos caminhos agrícolas da ilha; </w:t>
      </w:r>
    </w:p>
    <w:p w14:paraId="587E7A59" w14:textId="77777777" w:rsidR="00B615F8" w:rsidRPr="00B615F8" w:rsidRDefault="00B615F8" w:rsidP="00B615F8">
      <w:pPr>
        <w:jc w:val="both"/>
        <w:rPr>
          <w:rFonts w:ascii="Arial" w:hAnsi="Arial" w:cs="Arial"/>
          <w:sz w:val="20"/>
          <w:szCs w:val="20"/>
        </w:rPr>
      </w:pPr>
      <w:r w:rsidRPr="00B615F8">
        <w:rPr>
          <w:rFonts w:ascii="Arial" w:hAnsi="Arial" w:cs="Arial"/>
          <w:sz w:val="20"/>
          <w:szCs w:val="20"/>
        </w:rPr>
        <w:t xml:space="preserve">- Lançamento de empreitadas de abastecimento de energia elétrica (aquisição de postos de transformação; construção de postos de transformação, de ramais de média tensão e de ramais de baixa tensão; ligações de baixa tensão, entre outros), com vista ao fornecimento de energia elétrica a uma sala de ordenha. </w:t>
      </w:r>
    </w:p>
    <w:p w14:paraId="07289A74" w14:textId="77777777" w:rsidR="00B615F8" w:rsidRPr="00B615F8" w:rsidRDefault="00B615F8" w:rsidP="00B615F8">
      <w:pPr>
        <w:autoSpaceDE w:val="0"/>
        <w:autoSpaceDN w:val="0"/>
        <w:spacing w:before="100" w:beforeAutospacing="1" w:after="100" w:afterAutospacing="1" w:line="240" w:lineRule="atLeast"/>
        <w:jc w:val="both"/>
        <w:rPr>
          <w:rFonts w:ascii="Arial" w:hAnsi="Arial" w:cs="Arial"/>
          <w:sz w:val="20"/>
          <w:szCs w:val="20"/>
          <w:u w:val="single"/>
        </w:rPr>
      </w:pPr>
      <w:r w:rsidRPr="00B615F8">
        <w:rPr>
          <w:rFonts w:ascii="Arial" w:hAnsi="Arial" w:cs="Arial"/>
          <w:sz w:val="20"/>
          <w:szCs w:val="20"/>
          <w:u w:val="single"/>
        </w:rPr>
        <w:t>Pico:</w:t>
      </w:r>
    </w:p>
    <w:p w14:paraId="3BB9F9C1" w14:textId="77777777" w:rsidR="00B615F8" w:rsidRPr="00B615F8" w:rsidRDefault="00B615F8" w:rsidP="00B615F8">
      <w:pPr>
        <w:jc w:val="both"/>
        <w:rPr>
          <w:rFonts w:ascii="Arial" w:hAnsi="Arial" w:cs="Arial"/>
          <w:sz w:val="20"/>
          <w:szCs w:val="20"/>
        </w:rPr>
      </w:pPr>
      <w:r w:rsidRPr="00B615F8">
        <w:rPr>
          <w:rFonts w:ascii="Arial" w:hAnsi="Arial" w:cs="Arial"/>
          <w:sz w:val="20"/>
          <w:szCs w:val="20"/>
        </w:rPr>
        <w:t xml:space="preserve"> - Aproveitamento dos recursos hídricos e impermeabilização da Lagoa do </w:t>
      </w:r>
      <w:proofErr w:type="spellStart"/>
      <w:r w:rsidRPr="00B615F8">
        <w:rPr>
          <w:rFonts w:ascii="Arial" w:hAnsi="Arial" w:cs="Arial"/>
          <w:sz w:val="20"/>
          <w:szCs w:val="20"/>
        </w:rPr>
        <w:t>Paúl</w:t>
      </w:r>
      <w:proofErr w:type="spellEnd"/>
      <w:r w:rsidRPr="00B615F8">
        <w:rPr>
          <w:rFonts w:ascii="Arial" w:hAnsi="Arial" w:cs="Arial"/>
          <w:sz w:val="20"/>
          <w:szCs w:val="20"/>
        </w:rPr>
        <w:t xml:space="preserve">; </w:t>
      </w:r>
    </w:p>
    <w:p w14:paraId="68AF41FE" w14:textId="77777777" w:rsidR="00B615F8" w:rsidRPr="00B615F8" w:rsidRDefault="00B615F8" w:rsidP="00B615F8">
      <w:pPr>
        <w:autoSpaceDE w:val="0"/>
        <w:autoSpaceDN w:val="0"/>
        <w:spacing w:before="100" w:beforeAutospacing="1" w:after="100" w:afterAutospacing="1" w:line="240" w:lineRule="atLeast"/>
        <w:jc w:val="both"/>
        <w:rPr>
          <w:rFonts w:ascii="Arial" w:hAnsi="Arial" w:cs="Arial"/>
          <w:sz w:val="20"/>
          <w:szCs w:val="20"/>
          <w:u w:val="single"/>
        </w:rPr>
      </w:pPr>
      <w:r w:rsidRPr="00B615F8">
        <w:rPr>
          <w:rFonts w:ascii="Arial" w:hAnsi="Arial" w:cs="Arial"/>
          <w:sz w:val="20"/>
          <w:szCs w:val="20"/>
          <w:u w:val="single"/>
        </w:rPr>
        <w:t>Faial:</w:t>
      </w:r>
    </w:p>
    <w:p w14:paraId="2683A828" w14:textId="77777777" w:rsidR="00B615F8" w:rsidRPr="00B615F8" w:rsidRDefault="00B615F8" w:rsidP="00B615F8">
      <w:pPr>
        <w:jc w:val="both"/>
        <w:rPr>
          <w:rFonts w:ascii="Arial" w:hAnsi="Arial" w:cs="Arial"/>
          <w:sz w:val="20"/>
          <w:szCs w:val="20"/>
        </w:rPr>
      </w:pPr>
      <w:r w:rsidRPr="00B615F8">
        <w:rPr>
          <w:rFonts w:ascii="Arial" w:hAnsi="Arial" w:cs="Arial"/>
          <w:sz w:val="20"/>
          <w:szCs w:val="20"/>
        </w:rPr>
        <w:t>- Lançamento de empreitadas de abastecimento de energia elétrica (aquisição de postos de transformação; construção de postos de transformação, de ramais de média tensão e de ramais de baixa tensão; ligações de baixa tensão, entre outros), com vista ao fornecimento de energia elétrica a uma sala de ordenha.</w:t>
      </w:r>
    </w:p>
    <w:p w14:paraId="23D6DC2D" w14:textId="77777777" w:rsidR="00B615F8" w:rsidRPr="00B615F8" w:rsidRDefault="00B615F8" w:rsidP="00B615F8">
      <w:pPr>
        <w:autoSpaceDE w:val="0"/>
        <w:autoSpaceDN w:val="0"/>
        <w:spacing w:before="100" w:beforeAutospacing="1" w:after="100" w:afterAutospacing="1" w:line="240" w:lineRule="atLeast"/>
        <w:jc w:val="both"/>
        <w:rPr>
          <w:rFonts w:ascii="Arial" w:hAnsi="Arial" w:cs="Arial"/>
          <w:sz w:val="20"/>
          <w:szCs w:val="20"/>
          <w:u w:val="single"/>
        </w:rPr>
      </w:pPr>
      <w:r w:rsidRPr="00B615F8">
        <w:rPr>
          <w:rFonts w:ascii="Arial" w:hAnsi="Arial" w:cs="Arial"/>
          <w:sz w:val="20"/>
          <w:szCs w:val="20"/>
          <w:u w:val="single"/>
        </w:rPr>
        <w:t xml:space="preserve">Flores:  </w:t>
      </w:r>
    </w:p>
    <w:p w14:paraId="3FAAB096" w14:textId="75DA2B1D" w:rsidR="00B615F8" w:rsidRPr="00B615F8" w:rsidRDefault="00B615F8" w:rsidP="00B615F8">
      <w:pPr>
        <w:jc w:val="both"/>
        <w:rPr>
          <w:rFonts w:ascii="Arial" w:hAnsi="Arial" w:cs="Arial"/>
          <w:sz w:val="20"/>
          <w:szCs w:val="20"/>
        </w:rPr>
      </w:pPr>
      <w:r w:rsidRPr="5C2656FB">
        <w:rPr>
          <w:rFonts w:ascii="Arial" w:hAnsi="Arial" w:cs="Arial"/>
          <w:sz w:val="20"/>
          <w:szCs w:val="20"/>
        </w:rPr>
        <w:t>-Reforço dos sistemas de abastecimento de água na ilha</w:t>
      </w:r>
    </w:p>
    <w:p w14:paraId="12454A1B" w14:textId="77777777" w:rsidR="00B615F8" w:rsidRPr="00B615F8" w:rsidRDefault="00B615F8" w:rsidP="5C2656FB">
      <w:pPr>
        <w:spacing w:before="100" w:beforeAutospacing="1" w:after="100" w:afterAutospacing="1" w:line="240" w:lineRule="atLeast"/>
        <w:jc w:val="both"/>
        <w:rPr>
          <w:rFonts w:ascii="Arial" w:hAnsi="Arial" w:cs="Arial"/>
          <w:sz w:val="20"/>
          <w:szCs w:val="20"/>
        </w:rPr>
      </w:pPr>
      <w:r w:rsidRPr="5C2656FB">
        <w:rPr>
          <w:rFonts w:ascii="Arial" w:hAnsi="Arial" w:cs="Arial"/>
          <w:sz w:val="20"/>
          <w:szCs w:val="20"/>
        </w:rPr>
        <w:t>Das obras inicialmente previstas não foram executadas as seguintes:</w:t>
      </w:r>
    </w:p>
    <w:p w14:paraId="07BFCCED" w14:textId="7C6FF813" w:rsidR="5C2656FB" w:rsidRDefault="5C2656FB" w:rsidP="5C2656FB">
      <w:pPr>
        <w:spacing w:beforeAutospacing="1" w:afterAutospacing="1" w:line="240" w:lineRule="atLeast"/>
        <w:jc w:val="both"/>
        <w:rPr>
          <w:rFonts w:ascii="Arial" w:hAnsi="Arial" w:cs="Arial"/>
          <w:sz w:val="20"/>
          <w:szCs w:val="20"/>
        </w:rPr>
      </w:pPr>
    </w:p>
    <w:p w14:paraId="07389899" w14:textId="77777777" w:rsidR="00B615F8" w:rsidRPr="00B615F8" w:rsidRDefault="00B615F8" w:rsidP="00B615F8">
      <w:pPr>
        <w:spacing w:before="100" w:beforeAutospacing="1" w:after="100" w:afterAutospacing="1" w:line="240" w:lineRule="atLeast"/>
        <w:jc w:val="both"/>
        <w:rPr>
          <w:rFonts w:ascii="Arial" w:hAnsi="Arial" w:cs="Arial"/>
          <w:sz w:val="20"/>
          <w:szCs w:val="20"/>
          <w:u w:val="single"/>
        </w:rPr>
      </w:pPr>
      <w:r w:rsidRPr="00B615F8">
        <w:rPr>
          <w:rFonts w:ascii="Arial" w:hAnsi="Arial" w:cs="Arial"/>
          <w:sz w:val="20"/>
          <w:szCs w:val="20"/>
          <w:u w:val="single"/>
        </w:rPr>
        <w:t>S. Miguel:</w:t>
      </w:r>
    </w:p>
    <w:p w14:paraId="2142CE32" w14:textId="77777777" w:rsidR="00B615F8" w:rsidRPr="00B615F8" w:rsidRDefault="00B615F8" w:rsidP="00B615F8">
      <w:pPr>
        <w:jc w:val="both"/>
        <w:rPr>
          <w:rFonts w:ascii="Arial" w:hAnsi="Arial" w:cs="Arial"/>
          <w:sz w:val="20"/>
          <w:szCs w:val="20"/>
        </w:rPr>
      </w:pPr>
      <w:r w:rsidRPr="00B615F8">
        <w:rPr>
          <w:rFonts w:ascii="Arial" w:hAnsi="Arial" w:cs="Arial"/>
          <w:sz w:val="20"/>
          <w:szCs w:val="20"/>
        </w:rPr>
        <w:t>- Construção de reservatório dos Calços – Maia;</w:t>
      </w:r>
    </w:p>
    <w:p w14:paraId="1AED18E0" w14:textId="77777777" w:rsidR="00B615F8" w:rsidRPr="00B615F8" w:rsidRDefault="00B615F8" w:rsidP="00B615F8">
      <w:pPr>
        <w:jc w:val="both"/>
        <w:rPr>
          <w:rFonts w:ascii="Arial" w:hAnsi="Arial" w:cs="Arial"/>
          <w:sz w:val="20"/>
          <w:szCs w:val="20"/>
        </w:rPr>
      </w:pPr>
      <w:r w:rsidRPr="00B615F8">
        <w:rPr>
          <w:rFonts w:ascii="Arial" w:hAnsi="Arial" w:cs="Arial"/>
          <w:sz w:val="20"/>
          <w:szCs w:val="20"/>
        </w:rPr>
        <w:t xml:space="preserve">- Construção de reservatório e ponto de abastecimento - Covas da Ribeirinha, Ribeira Grande; </w:t>
      </w:r>
    </w:p>
    <w:p w14:paraId="16991BB9" w14:textId="77925F8D" w:rsidR="00B615F8" w:rsidRDefault="00B615F8" w:rsidP="5C2656FB">
      <w:pPr>
        <w:spacing w:beforeAutospacing="1" w:afterAutospacing="1" w:line="240" w:lineRule="atLeast"/>
        <w:jc w:val="both"/>
        <w:rPr>
          <w:rFonts w:ascii="Arial" w:hAnsi="Arial" w:cs="Arial"/>
          <w:sz w:val="20"/>
          <w:szCs w:val="20"/>
          <w:u w:val="single"/>
        </w:rPr>
      </w:pPr>
      <w:r w:rsidRPr="5C2656FB">
        <w:rPr>
          <w:rFonts w:ascii="Arial" w:hAnsi="Arial" w:cs="Arial"/>
          <w:sz w:val="20"/>
          <w:szCs w:val="20"/>
          <w:u w:val="single"/>
        </w:rPr>
        <w:t xml:space="preserve">Graciosa: </w:t>
      </w:r>
    </w:p>
    <w:p w14:paraId="3F6FB0BB" w14:textId="43014958" w:rsidR="5C2656FB" w:rsidRDefault="5C2656FB" w:rsidP="5C2656FB">
      <w:pPr>
        <w:spacing w:beforeAutospacing="1" w:afterAutospacing="1" w:line="240" w:lineRule="atLeast"/>
        <w:jc w:val="both"/>
        <w:rPr>
          <w:rFonts w:ascii="Arial" w:hAnsi="Arial" w:cs="Arial"/>
          <w:sz w:val="20"/>
          <w:szCs w:val="20"/>
          <w:u w:val="single"/>
        </w:rPr>
      </w:pPr>
    </w:p>
    <w:p w14:paraId="7332C37D" w14:textId="77777777" w:rsidR="00B615F8" w:rsidRPr="00B615F8" w:rsidRDefault="00B615F8" w:rsidP="5C2656FB">
      <w:pPr>
        <w:spacing w:before="100" w:beforeAutospacing="1" w:after="100" w:afterAutospacing="1" w:line="240" w:lineRule="atLeast"/>
        <w:jc w:val="both"/>
        <w:rPr>
          <w:rFonts w:ascii="Arial" w:hAnsi="Arial" w:cs="Arial"/>
          <w:sz w:val="20"/>
          <w:szCs w:val="20"/>
        </w:rPr>
      </w:pPr>
      <w:r w:rsidRPr="5C2656FB">
        <w:rPr>
          <w:rFonts w:ascii="Arial" w:hAnsi="Arial" w:cs="Arial"/>
          <w:sz w:val="20"/>
          <w:szCs w:val="20"/>
        </w:rPr>
        <w:lastRenderedPageBreak/>
        <w:t>-  Construção e beneficiação do caminho agrícola do Hortelã - P.O.A. Santa Cruz/Guadalupe. O projeto encontra-se em revisão.</w:t>
      </w:r>
    </w:p>
    <w:p w14:paraId="7086C9C5" w14:textId="2987D4DC" w:rsidR="5C2656FB" w:rsidRDefault="5C2656FB" w:rsidP="5C2656FB">
      <w:pPr>
        <w:spacing w:beforeAutospacing="1" w:afterAutospacing="1" w:line="240" w:lineRule="atLeast"/>
        <w:jc w:val="both"/>
        <w:rPr>
          <w:rFonts w:ascii="Arial" w:hAnsi="Arial" w:cs="Arial"/>
          <w:sz w:val="20"/>
          <w:szCs w:val="20"/>
        </w:rPr>
      </w:pPr>
    </w:p>
    <w:p w14:paraId="7D829070" w14:textId="77777777" w:rsidR="00B615F8" w:rsidRPr="00B615F8" w:rsidRDefault="00B615F8" w:rsidP="00B615F8">
      <w:pPr>
        <w:autoSpaceDE w:val="0"/>
        <w:autoSpaceDN w:val="0"/>
        <w:spacing w:before="100" w:beforeAutospacing="1" w:after="100" w:afterAutospacing="1" w:line="240" w:lineRule="atLeast"/>
        <w:jc w:val="both"/>
        <w:rPr>
          <w:rFonts w:ascii="Arial" w:hAnsi="Arial" w:cs="Arial"/>
          <w:sz w:val="20"/>
          <w:szCs w:val="20"/>
          <w:u w:val="single"/>
        </w:rPr>
      </w:pPr>
      <w:r w:rsidRPr="00B615F8">
        <w:rPr>
          <w:rFonts w:ascii="Arial" w:hAnsi="Arial" w:cs="Arial"/>
          <w:sz w:val="20"/>
          <w:szCs w:val="20"/>
          <w:u w:val="single"/>
        </w:rPr>
        <w:t>Faial:</w:t>
      </w:r>
    </w:p>
    <w:p w14:paraId="14EC069C" w14:textId="77777777" w:rsidR="00B615F8" w:rsidRPr="00B615F8" w:rsidRDefault="00B615F8" w:rsidP="5C2656FB">
      <w:pPr>
        <w:spacing w:before="100" w:beforeAutospacing="1" w:after="100" w:afterAutospacing="1" w:line="240" w:lineRule="atLeast"/>
        <w:jc w:val="both"/>
        <w:rPr>
          <w:rFonts w:ascii="Arial" w:hAnsi="Arial" w:cs="Arial"/>
          <w:sz w:val="20"/>
          <w:szCs w:val="20"/>
        </w:rPr>
      </w:pPr>
      <w:r w:rsidRPr="5C2656FB">
        <w:rPr>
          <w:rFonts w:ascii="Arial" w:hAnsi="Arial" w:cs="Arial"/>
          <w:sz w:val="20"/>
          <w:szCs w:val="20"/>
        </w:rPr>
        <w:t>- Reabilitação reservatório dos Cedros.</w:t>
      </w:r>
    </w:p>
    <w:p w14:paraId="586678A4" w14:textId="6987C7E9" w:rsidR="5C2656FB" w:rsidRDefault="5C2656FB" w:rsidP="5C2656FB">
      <w:pPr>
        <w:spacing w:beforeAutospacing="1" w:afterAutospacing="1" w:line="240" w:lineRule="atLeast"/>
        <w:jc w:val="both"/>
        <w:rPr>
          <w:rFonts w:ascii="Arial" w:hAnsi="Arial" w:cs="Arial"/>
          <w:sz w:val="20"/>
          <w:szCs w:val="20"/>
        </w:rPr>
      </w:pPr>
    </w:p>
    <w:p w14:paraId="3DC65422" w14:textId="77777777" w:rsidR="00B615F8" w:rsidRPr="00B615F8" w:rsidRDefault="00B615F8" w:rsidP="00B615F8">
      <w:pPr>
        <w:autoSpaceDE w:val="0"/>
        <w:autoSpaceDN w:val="0"/>
        <w:spacing w:before="100" w:beforeAutospacing="1" w:after="100" w:afterAutospacing="1" w:line="240" w:lineRule="atLeast"/>
        <w:jc w:val="both"/>
        <w:rPr>
          <w:rFonts w:ascii="Arial" w:hAnsi="Arial" w:cs="Arial"/>
          <w:sz w:val="20"/>
          <w:szCs w:val="20"/>
          <w:u w:val="single"/>
        </w:rPr>
      </w:pPr>
      <w:r w:rsidRPr="00B615F8">
        <w:rPr>
          <w:rFonts w:ascii="Arial" w:hAnsi="Arial" w:cs="Arial"/>
          <w:sz w:val="20"/>
          <w:szCs w:val="20"/>
          <w:u w:val="single"/>
        </w:rPr>
        <w:t xml:space="preserve">Corvo: </w:t>
      </w:r>
    </w:p>
    <w:p w14:paraId="7C965E6F" w14:textId="77777777" w:rsidR="00B615F8" w:rsidRPr="00B615F8" w:rsidRDefault="00B615F8" w:rsidP="5C2656FB">
      <w:pPr>
        <w:spacing w:before="100" w:beforeAutospacing="1" w:after="100" w:afterAutospacing="1" w:line="240" w:lineRule="atLeast"/>
        <w:jc w:val="both"/>
        <w:rPr>
          <w:rFonts w:ascii="Arial" w:hAnsi="Arial" w:cs="Arial"/>
          <w:sz w:val="20"/>
          <w:szCs w:val="20"/>
        </w:rPr>
      </w:pPr>
      <w:r w:rsidRPr="5C2656FB">
        <w:rPr>
          <w:rFonts w:ascii="Arial" w:hAnsi="Arial" w:cs="Arial"/>
          <w:sz w:val="20"/>
          <w:szCs w:val="20"/>
        </w:rPr>
        <w:t xml:space="preserve"> -Beneficiação dos caminhos agrícolas da ilha.  </w:t>
      </w:r>
    </w:p>
    <w:p w14:paraId="311F1305" w14:textId="75E3491D" w:rsidR="5C2656FB" w:rsidRDefault="5C2656FB" w:rsidP="5C2656FB">
      <w:pPr>
        <w:spacing w:beforeAutospacing="1" w:afterAutospacing="1" w:line="240" w:lineRule="atLeast"/>
        <w:jc w:val="both"/>
        <w:rPr>
          <w:rFonts w:ascii="Arial" w:hAnsi="Arial" w:cs="Arial"/>
          <w:sz w:val="20"/>
          <w:szCs w:val="20"/>
        </w:rPr>
      </w:pPr>
    </w:p>
    <w:p w14:paraId="2FB1D078" w14:textId="77777777" w:rsidR="00B615F8" w:rsidRPr="00B615F8" w:rsidRDefault="00B615F8" w:rsidP="5C2656FB">
      <w:pPr>
        <w:spacing w:before="100" w:beforeAutospacing="1" w:after="100" w:afterAutospacing="1" w:line="240" w:lineRule="atLeast"/>
        <w:jc w:val="both"/>
        <w:rPr>
          <w:rFonts w:ascii="Arial" w:hAnsi="Arial" w:cs="Arial"/>
          <w:sz w:val="20"/>
          <w:szCs w:val="20"/>
        </w:rPr>
      </w:pPr>
      <w:r w:rsidRPr="5C2656FB">
        <w:rPr>
          <w:rFonts w:ascii="Arial" w:hAnsi="Arial" w:cs="Arial"/>
          <w:sz w:val="20"/>
          <w:szCs w:val="20"/>
        </w:rPr>
        <w:t>Obras inicialmente previstas que foram transitadas para 2019 e que se encontram em execução em 2019</w:t>
      </w:r>
    </w:p>
    <w:p w14:paraId="7DCB7E1B" w14:textId="22F25D07" w:rsidR="5C2656FB" w:rsidRDefault="5C2656FB" w:rsidP="5C2656FB">
      <w:pPr>
        <w:spacing w:beforeAutospacing="1" w:afterAutospacing="1" w:line="240" w:lineRule="atLeast"/>
        <w:jc w:val="both"/>
        <w:rPr>
          <w:rFonts w:ascii="Arial" w:hAnsi="Arial" w:cs="Arial"/>
          <w:sz w:val="20"/>
          <w:szCs w:val="20"/>
        </w:rPr>
      </w:pPr>
    </w:p>
    <w:p w14:paraId="53976715" w14:textId="77777777" w:rsidR="00B615F8" w:rsidRPr="00B615F8" w:rsidRDefault="00B615F8" w:rsidP="00B615F8">
      <w:pPr>
        <w:spacing w:before="100" w:beforeAutospacing="1" w:after="100" w:afterAutospacing="1" w:line="240" w:lineRule="atLeast"/>
        <w:jc w:val="both"/>
        <w:rPr>
          <w:rFonts w:ascii="Arial" w:hAnsi="Arial" w:cs="Arial"/>
          <w:sz w:val="20"/>
          <w:szCs w:val="20"/>
          <w:u w:val="single"/>
        </w:rPr>
      </w:pPr>
      <w:r w:rsidRPr="00B615F8">
        <w:rPr>
          <w:rFonts w:ascii="Arial" w:hAnsi="Arial" w:cs="Arial"/>
          <w:sz w:val="20"/>
          <w:szCs w:val="20"/>
          <w:u w:val="single"/>
        </w:rPr>
        <w:t xml:space="preserve">Terceira: </w:t>
      </w:r>
    </w:p>
    <w:p w14:paraId="725A6226" w14:textId="77777777" w:rsidR="00B615F8" w:rsidRPr="00B615F8" w:rsidRDefault="00B615F8" w:rsidP="00B615F8">
      <w:pPr>
        <w:rPr>
          <w:rFonts w:ascii="Arial" w:hAnsi="Arial" w:cs="Arial"/>
          <w:sz w:val="20"/>
          <w:szCs w:val="20"/>
        </w:rPr>
      </w:pPr>
      <w:r w:rsidRPr="00B615F8">
        <w:rPr>
          <w:rFonts w:ascii="Arial" w:hAnsi="Arial" w:cs="Arial"/>
          <w:sz w:val="20"/>
          <w:szCs w:val="20"/>
        </w:rPr>
        <w:t>- Prolongamento rede A.A. Pico da Bagacina (Três Cantos);  </w:t>
      </w:r>
    </w:p>
    <w:p w14:paraId="10743DA0" w14:textId="77777777" w:rsidR="00B615F8" w:rsidRPr="00B615F8" w:rsidRDefault="00B615F8" w:rsidP="00B615F8">
      <w:pPr>
        <w:rPr>
          <w:rFonts w:ascii="Arial" w:hAnsi="Arial" w:cs="Arial"/>
          <w:sz w:val="20"/>
          <w:szCs w:val="20"/>
        </w:rPr>
      </w:pPr>
      <w:r w:rsidRPr="00B615F8">
        <w:rPr>
          <w:rFonts w:ascii="Arial" w:hAnsi="Arial" w:cs="Arial"/>
          <w:sz w:val="20"/>
          <w:szCs w:val="20"/>
        </w:rPr>
        <w:t xml:space="preserve">-  Construção e beneficiação do caminho agrícola do Mal Farto – P.O.A. Altares/Raminho; </w:t>
      </w:r>
    </w:p>
    <w:p w14:paraId="566CD34E" w14:textId="77777777" w:rsidR="00B615F8" w:rsidRPr="00B615F8" w:rsidRDefault="00B615F8" w:rsidP="00B615F8">
      <w:pPr>
        <w:rPr>
          <w:rFonts w:ascii="Arial" w:hAnsi="Arial" w:cs="Arial"/>
          <w:sz w:val="20"/>
          <w:szCs w:val="20"/>
        </w:rPr>
      </w:pPr>
      <w:r w:rsidRPr="00B615F8">
        <w:rPr>
          <w:rFonts w:ascii="Arial" w:hAnsi="Arial" w:cs="Arial"/>
          <w:sz w:val="20"/>
          <w:szCs w:val="20"/>
        </w:rPr>
        <w:t xml:space="preserve">-  Construção e beneficiação do caminho agrícola do Ginjal - P.O.A. </w:t>
      </w:r>
      <w:proofErr w:type="spellStart"/>
      <w:r w:rsidRPr="00B615F8">
        <w:rPr>
          <w:rFonts w:ascii="Arial" w:hAnsi="Arial" w:cs="Arial"/>
          <w:sz w:val="20"/>
          <w:szCs w:val="20"/>
        </w:rPr>
        <w:t>Paúl</w:t>
      </w:r>
      <w:proofErr w:type="spellEnd"/>
      <w:r w:rsidRPr="00B615F8">
        <w:rPr>
          <w:rFonts w:ascii="Arial" w:hAnsi="Arial" w:cs="Arial"/>
          <w:sz w:val="20"/>
          <w:szCs w:val="20"/>
        </w:rPr>
        <w:t xml:space="preserve">; </w:t>
      </w:r>
    </w:p>
    <w:p w14:paraId="27F3294F" w14:textId="77777777" w:rsidR="00B615F8" w:rsidRPr="00B615F8" w:rsidRDefault="00B615F8" w:rsidP="00B615F8">
      <w:pPr>
        <w:rPr>
          <w:rFonts w:ascii="Arial" w:hAnsi="Arial" w:cs="Arial"/>
          <w:sz w:val="20"/>
          <w:szCs w:val="20"/>
          <w:u w:val="single"/>
        </w:rPr>
      </w:pPr>
      <w:r w:rsidRPr="00B615F8">
        <w:rPr>
          <w:rFonts w:ascii="Arial" w:hAnsi="Arial" w:cs="Arial"/>
          <w:sz w:val="20"/>
          <w:szCs w:val="20"/>
          <w:u w:val="single"/>
        </w:rPr>
        <w:t>S. Jorge:</w:t>
      </w:r>
    </w:p>
    <w:p w14:paraId="36848A9A" w14:textId="77777777" w:rsidR="00B615F8" w:rsidRPr="00B615F8" w:rsidRDefault="00B615F8" w:rsidP="00B615F8">
      <w:pPr>
        <w:rPr>
          <w:rFonts w:ascii="Arial" w:hAnsi="Arial" w:cs="Arial"/>
          <w:sz w:val="20"/>
          <w:szCs w:val="20"/>
        </w:rPr>
      </w:pPr>
      <w:r w:rsidRPr="00B615F8">
        <w:rPr>
          <w:rFonts w:ascii="Arial" w:hAnsi="Arial" w:cs="Arial"/>
          <w:sz w:val="20"/>
          <w:szCs w:val="20"/>
        </w:rPr>
        <w:t xml:space="preserve">- Construção de reservatório nos </w:t>
      </w:r>
      <w:proofErr w:type="spellStart"/>
      <w:r w:rsidRPr="00B615F8">
        <w:rPr>
          <w:rFonts w:ascii="Arial" w:hAnsi="Arial" w:cs="Arial"/>
          <w:sz w:val="20"/>
          <w:szCs w:val="20"/>
        </w:rPr>
        <w:t>Bardinhos</w:t>
      </w:r>
      <w:proofErr w:type="spellEnd"/>
      <w:r w:rsidRPr="00B615F8">
        <w:rPr>
          <w:rFonts w:ascii="Arial" w:hAnsi="Arial" w:cs="Arial"/>
          <w:sz w:val="20"/>
          <w:szCs w:val="20"/>
        </w:rPr>
        <w:t xml:space="preserve">; </w:t>
      </w:r>
    </w:p>
    <w:p w14:paraId="15C5F3B0" w14:textId="77777777" w:rsidR="00B615F8" w:rsidRPr="00B615F8" w:rsidRDefault="00B615F8" w:rsidP="00B615F8">
      <w:pPr>
        <w:rPr>
          <w:rFonts w:ascii="Arial" w:hAnsi="Arial" w:cs="Arial"/>
          <w:sz w:val="20"/>
          <w:szCs w:val="20"/>
        </w:rPr>
      </w:pPr>
      <w:r w:rsidRPr="00B615F8">
        <w:rPr>
          <w:rFonts w:ascii="Arial" w:hAnsi="Arial" w:cs="Arial"/>
          <w:sz w:val="20"/>
          <w:szCs w:val="20"/>
        </w:rPr>
        <w:t xml:space="preserve">-  Construção e beneficiação do caminho agrícola do Pau Pique - P.O.A. Ribeira Seca/Norte; </w:t>
      </w:r>
    </w:p>
    <w:p w14:paraId="66227430" w14:textId="77777777" w:rsidR="00B615F8" w:rsidRPr="00B615F8" w:rsidRDefault="00B615F8" w:rsidP="00B615F8">
      <w:pPr>
        <w:rPr>
          <w:rFonts w:ascii="Arial" w:hAnsi="Arial" w:cs="Arial"/>
          <w:sz w:val="20"/>
          <w:szCs w:val="20"/>
          <w:u w:val="single"/>
        </w:rPr>
      </w:pPr>
      <w:r w:rsidRPr="00B615F8">
        <w:rPr>
          <w:rFonts w:ascii="Arial" w:hAnsi="Arial" w:cs="Arial"/>
          <w:sz w:val="20"/>
          <w:szCs w:val="20"/>
          <w:u w:val="single"/>
        </w:rPr>
        <w:t xml:space="preserve">Pico: </w:t>
      </w:r>
    </w:p>
    <w:p w14:paraId="52D039B1" w14:textId="77777777" w:rsidR="00B615F8" w:rsidRPr="00B615F8" w:rsidRDefault="00B615F8" w:rsidP="00B615F8">
      <w:pPr>
        <w:rPr>
          <w:rFonts w:ascii="Arial" w:hAnsi="Arial" w:cs="Arial"/>
          <w:sz w:val="20"/>
          <w:szCs w:val="20"/>
        </w:rPr>
      </w:pPr>
      <w:r w:rsidRPr="00B615F8">
        <w:rPr>
          <w:rFonts w:ascii="Arial" w:hAnsi="Arial" w:cs="Arial"/>
          <w:sz w:val="20"/>
          <w:szCs w:val="20"/>
        </w:rPr>
        <w:t xml:space="preserve">-  Equipamento e ligação à rede existente do furo do Cabeço Pequeno; </w:t>
      </w:r>
    </w:p>
    <w:p w14:paraId="1942167E" w14:textId="77777777" w:rsidR="00B615F8" w:rsidRPr="00B615F8" w:rsidRDefault="00B615F8" w:rsidP="00B615F8">
      <w:pPr>
        <w:rPr>
          <w:rFonts w:ascii="Arial" w:hAnsi="Arial" w:cs="Arial"/>
          <w:sz w:val="20"/>
          <w:szCs w:val="20"/>
        </w:rPr>
      </w:pPr>
      <w:r w:rsidRPr="00B615F8">
        <w:rPr>
          <w:rFonts w:ascii="Arial" w:hAnsi="Arial" w:cs="Arial"/>
          <w:sz w:val="20"/>
          <w:szCs w:val="20"/>
        </w:rPr>
        <w:t xml:space="preserve">- Empreitada de construção de dois reservatórios de água para a lavoura no caminho de Cima e no caminho do Cabeço Teixeira, freguesia da Prainha, concelho de São Roque. </w:t>
      </w:r>
    </w:p>
    <w:p w14:paraId="2F222C2C" w14:textId="59A89D7C" w:rsidR="00B615F8" w:rsidRPr="00B615F8" w:rsidRDefault="00B615F8" w:rsidP="00B615F8">
      <w:pPr>
        <w:spacing w:before="100" w:beforeAutospacing="1" w:after="100" w:afterAutospacing="1" w:line="240" w:lineRule="atLeast"/>
        <w:jc w:val="both"/>
        <w:rPr>
          <w:rFonts w:ascii="Arial" w:hAnsi="Arial" w:cs="Arial"/>
          <w:i/>
          <w:sz w:val="20"/>
          <w:szCs w:val="20"/>
        </w:rPr>
      </w:pPr>
    </w:p>
    <w:p w14:paraId="7CF89387" w14:textId="7D89C4E6" w:rsidR="00B615F8" w:rsidRDefault="00B615F8" w:rsidP="5C2656FB">
      <w:pPr>
        <w:spacing w:beforeAutospacing="1" w:afterAutospacing="1" w:line="240" w:lineRule="atLeast"/>
        <w:jc w:val="both"/>
        <w:rPr>
          <w:rFonts w:ascii="Arial" w:hAnsi="Arial" w:cs="Arial"/>
          <w:i/>
          <w:iCs/>
          <w:color w:val="4F6228" w:themeColor="accent3" w:themeShade="80"/>
        </w:rPr>
      </w:pPr>
      <w:r w:rsidRPr="5C2656FB">
        <w:rPr>
          <w:rFonts w:ascii="Arial" w:hAnsi="Arial" w:cs="Arial"/>
          <w:i/>
          <w:iCs/>
          <w:color w:val="4F6228" w:themeColor="accent3" w:themeShade="80"/>
        </w:rPr>
        <w:t>1.3.2. - Reforma Antecipada</w:t>
      </w:r>
    </w:p>
    <w:p w14:paraId="639831BB"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color w:val="000000"/>
          <w:sz w:val="20"/>
          <w:szCs w:val="20"/>
        </w:rPr>
      </w:pPr>
      <w:r w:rsidRPr="00B615F8">
        <w:rPr>
          <w:rFonts w:ascii="Arial" w:hAnsi="Arial" w:cs="Arial"/>
          <w:color w:val="000000"/>
          <w:sz w:val="20"/>
          <w:szCs w:val="20"/>
        </w:rPr>
        <w:t xml:space="preserve">Relativamente às medidas comunitárias destinadas a Reforma antecipada no âmbito do II QCA, </w:t>
      </w:r>
      <w:proofErr w:type="spellStart"/>
      <w:r w:rsidRPr="00B615F8">
        <w:rPr>
          <w:rFonts w:ascii="Arial" w:hAnsi="Arial" w:cs="Arial"/>
          <w:color w:val="000000"/>
          <w:sz w:val="20"/>
          <w:szCs w:val="20"/>
        </w:rPr>
        <w:t>PDRu</w:t>
      </w:r>
      <w:proofErr w:type="spellEnd"/>
      <w:r w:rsidRPr="00B615F8">
        <w:rPr>
          <w:rFonts w:ascii="Arial" w:hAnsi="Arial" w:cs="Arial"/>
          <w:color w:val="000000"/>
          <w:sz w:val="20"/>
          <w:szCs w:val="20"/>
        </w:rPr>
        <w:t xml:space="preserve"> Açores e PRORURAL a IROA, S.A. centrou a sua atuação, em 2017, no acompanhamento das candidaturas aprovadas, executando todas as tarefas administrativas necessárias ao processo do pagamento mensal aos beneficiários, nomeadamente: </w:t>
      </w:r>
    </w:p>
    <w:p w14:paraId="60B8ABA6"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color w:val="000000"/>
          <w:sz w:val="20"/>
          <w:szCs w:val="20"/>
        </w:rPr>
      </w:pPr>
      <w:r w:rsidRPr="00B615F8">
        <w:rPr>
          <w:rFonts w:ascii="Arial" w:hAnsi="Arial" w:cs="Arial"/>
          <w:color w:val="000000"/>
          <w:sz w:val="20"/>
          <w:szCs w:val="20"/>
        </w:rPr>
        <w:lastRenderedPageBreak/>
        <w:t xml:space="preserve">- Confirmação da ausência de dívidas à Segurança Social e às Finanças; </w:t>
      </w:r>
    </w:p>
    <w:p w14:paraId="279DDB8B"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color w:val="000000"/>
          <w:sz w:val="20"/>
          <w:szCs w:val="20"/>
        </w:rPr>
      </w:pPr>
      <w:r w:rsidRPr="00B615F8">
        <w:rPr>
          <w:rFonts w:ascii="Arial" w:hAnsi="Arial" w:cs="Arial"/>
          <w:color w:val="000000"/>
          <w:sz w:val="20"/>
          <w:szCs w:val="20"/>
        </w:rPr>
        <w:t xml:space="preserve">- Análise do Pedido de Pagamento; </w:t>
      </w:r>
    </w:p>
    <w:p w14:paraId="6DFC2DF9"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color w:val="000000"/>
          <w:sz w:val="20"/>
          <w:szCs w:val="20"/>
        </w:rPr>
      </w:pPr>
      <w:r w:rsidRPr="00B615F8">
        <w:rPr>
          <w:rFonts w:ascii="Arial" w:hAnsi="Arial" w:cs="Arial"/>
          <w:color w:val="000000"/>
          <w:sz w:val="20"/>
          <w:szCs w:val="20"/>
        </w:rPr>
        <w:t xml:space="preserve">- Preenchimento do respetivo pedido de pagamento no sistema de Informação do IFAP; </w:t>
      </w:r>
    </w:p>
    <w:p w14:paraId="7E7C986C"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color w:val="000000"/>
          <w:sz w:val="20"/>
          <w:szCs w:val="20"/>
        </w:rPr>
      </w:pPr>
      <w:r w:rsidRPr="00B615F8">
        <w:rPr>
          <w:rFonts w:ascii="Arial" w:hAnsi="Arial" w:cs="Arial"/>
          <w:color w:val="000000"/>
          <w:sz w:val="20"/>
          <w:szCs w:val="20"/>
        </w:rPr>
        <w:t xml:space="preserve">- Pagamento da comparticipação regional de 15% relativa aos pagamentos totais aos beneficiários ativos da Reforma Antecipada; </w:t>
      </w:r>
    </w:p>
    <w:p w14:paraId="0CF067E4"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color w:val="000000"/>
          <w:sz w:val="20"/>
          <w:szCs w:val="20"/>
        </w:rPr>
      </w:pPr>
      <w:r w:rsidRPr="00B615F8">
        <w:rPr>
          <w:rFonts w:ascii="Arial" w:hAnsi="Arial" w:cs="Arial"/>
          <w:color w:val="000000"/>
          <w:sz w:val="20"/>
          <w:szCs w:val="20"/>
        </w:rPr>
        <w:t xml:space="preserve">- Controlo dos limites de idade dos beneficiários para aquisição da respetiva reforma de velhice e recálculo do valor da ajuda por dedução dos valores pagos pela Segurança Social nessa pensão; </w:t>
      </w:r>
    </w:p>
    <w:p w14:paraId="7DCE44A8"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color w:val="000000"/>
          <w:sz w:val="20"/>
          <w:szCs w:val="20"/>
        </w:rPr>
      </w:pPr>
      <w:r w:rsidRPr="00B615F8">
        <w:rPr>
          <w:rFonts w:ascii="Arial" w:hAnsi="Arial" w:cs="Arial"/>
          <w:color w:val="000000"/>
          <w:sz w:val="20"/>
          <w:szCs w:val="20"/>
        </w:rPr>
        <w:t xml:space="preserve">- Recessão e controlo dos comprovativos de prova de vida das candidaturas ainda ativas, realizadas à Reforma Antecipada no âmbito do </w:t>
      </w:r>
      <w:proofErr w:type="spellStart"/>
      <w:r w:rsidRPr="00B615F8">
        <w:rPr>
          <w:rFonts w:ascii="Arial" w:hAnsi="Arial" w:cs="Arial"/>
          <w:color w:val="000000"/>
          <w:sz w:val="20"/>
          <w:szCs w:val="20"/>
        </w:rPr>
        <w:t>PDRu</w:t>
      </w:r>
      <w:proofErr w:type="spellEnd"/>
      <w:r w:rsidRPr="00B615F8">
        <w:rPr>
          <w:rFonts w:ascii="Arial" w:hAnsi="Arial" w:cs="Arial"/>
          <w:color w:val="000000"/>
          <w:sz w:val="20"/>
          <w:szCs w:val="20"/>
        </w:rPr>
        <w:t xml:space="preserve">-Açores. </w:t>
      </w:r>
    </w:p>
    <w:p w14:paraId="6D2CCF06"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color w:val="000000"/>
          <w:sz w:val="20"/>
          <w:szCs w:val="20"/>
        </w:rPr>
      </w:pPr>
      <w:r w:rsidRPr="00B615F8">
        <w:rPr>
          <w:rFonts w:ascii="Arial" w:hAnsi="Arial" w:cs="Arial"/>
          <w:color w:val="000000"/>
          <w:sz w:val="20"/>
          <w:szCs w:val="20"/>
        </w:rPr>
        <w:t xml:space="preserve">Considerando os resultados atingidos ao longo dos anos com esta medida, designadamente no que se refere à libertação de superfície agrícola para novos agricultores, a Assembleia Legislativa da R.A.A. aprovou, através do Decreto Legislativo Regional 14/2016/A e no sentido de incentivar o rejuvenescimento do sector agrícola, a criação de novos apoios públicos no âmbito das reformas antecipadas. </w:t>
      </w:r>
    </w:p>
    <w:p w14:paraId="6B0F0BE5"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color w:val="000000"/>
          <w:sz w:val="20"/>
          <w:szCs w:val="20"/>
        </w:rPr>
      </w:pPr>
      <w:r w:rsidRPr="00B615F8">
        <w:rPr>
          <w:rFonts w:ascii="Arial" w:hAnsi="Arial" w:cs="Arial"/>
          <w:color w:val="000000"/>
          <w:sz w:val="20"/>
          <w:szCs w:val="20"/>
        </w:rPr>
        <w:t xml:space="preserve">Este quadro legal de apoios tem como principais objetivos: </w:t>
      </w:r>
    </w:p>
    <w:p w14:paraId="3B482DA1"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color w:val="000000"/>
          <w:sz w:val="20"/>
          <w:szCs w:val="20"/>
        </w:rPr>
      </w:pPr>
      <w:r w:rsidRPr="00B615F8">
        <w:rPr>
          <w:rFonts w:ascii="Arial" w:hAnsi="Arial" w:cs="Arial"/>
          <w:color w:val="000000"/>
          <w:sz w:val="20"/>
          <w:szCs w:val="20"/>
        </w:rPr>
        <w:t xml:space="preserve">- Proporcionar um rendimento adequado aos agricultores que decidam cessar as suas atividades agrícolas; </w:t>
      </w:r>
    </w:p>
    <w:p w14:paraId="5B0B4072"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color w:val="000000"/>
          <w:sz w:val="20"/>
          <w:szCs w:val="20"/>
        </w:rPr>
      </w:pPr>
      <w:r w:rsidRPr="00B615F8">
        <w:rPr>
          <w:rFonts w:ascii="Arial" w:hAnsi="Arial" w:cs="Arial"/>
          <w:color w:val="000000"/>
          <w:sz w:val="20"/>
          <w:szCs w:val="20"/>
        </w:rPr>
        <w:t xml:space="preserve">- Criar condições favoráveis à substituição de agricultores idosos por jovens agricultores e, concomitantemente, modernizar e melhorar a viabilidade económica das explorações agrícolas; </w:t>
      </w:r>
    </w:p>
    <w:p w14:paraId="59B42FC7"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color w:val="000000"/>
          <w:sz w:val="20"/>
          <w:szCs w:val="20"/>
        </w:rPr>
      </w:pPr>
      <w:r w:rsidRPr="00B615F8">
        <w:rPr>
          <w:rFonts w:ascii="Arial" w:hAnsi="Arial" w:cs="Arial"/>
          <w:color w:val="000000"/>
          <w:sz w:val="20"/>
          <w:szCs w:val="20"/>
        </w:rPr>
        <w:t xml:space="preserve">- Criar condições que favoreçam o emparcelamento agrícola de explorações ou parcelas, de modo a permitir uma maior rentabilidade das novas explorações. </w:t>
      </w:r>
    </w:p>
    <w:p w14:paraId="7099C161" w14:textId="77777777" w:rsidR="00B615F8" w:rsidRPr="00B615F8" w:rsidRDefault="00B615F8" w:rsidP="00B615F8">
      <w:pPr>
        <w:spacing w:line="360" w:lineRule="auto"/>
        <w:jc w:val="both"/>
        <w:rPr>
          <w:rFonts w:ascii="Arial" w:hAnsi="Arial" w:cs="Arial"/>
          <w:sz w:val="20"/>
          <w:szCs w:val="20"/>
        </w:rPr>
      </w:pPr>
      <w:r w:rsidRPr="00B615F8">
        <w:rPr>
          <w:rFonts w:ascii="Arial" w:hAnsi="Arial" w:cs="Arial"/>
          <w:sz w:val="20"/>
          <w:szCs w:val="20"/>
        </w:rPr>
        <w:t>Estes novos apoios consubstanciaram-se na aprovação de 11 candidaturas, num total de 103,82 hectares de área libertada e numa ajuda total de 264.950,00 €.</w:t>
      </w:r>
    </w:p>
    <w:p w14:paraId="559C8925" w14:textId="77777777" w:rsidR="00B615F8" w:rsidRPr="00B615F8" w:rsidRDefault="00B615F8" w:rsidP="00B615F8">
      <w:pPr>
        <w:jc w:val="both"/>
        <w:rPr>
          <w:rFonts w:ascii="Arial" w:hAnsi="Arial" w:cs="Arial"/>
          <w:sz w:val="20"/>
          <w:szCs w:val="20"/>
        </w:rPr>
      </w:pPr>
      <w:r w:rsidRPr="00B615F8">
        <w:rPr>
          <w:rFonts w:ascii="Arial" w:hAnsi="Arial" w:cs="Arial"/>
          <w:sz w:val="20"/>
          <w:szCs w:val="20"/>
        </w:rPr>
        <w:t>Verificou-se entre 2017 e 2018 um aumento (16,8%) no total da despesa relativa a esta ação. Este aumento deveu-se, essencialmente, à plena aplicação do novo normativo, dado que as despesas com o restante sistema têm uma tendência naturalmente decrescente.</w:t>
      </w:r>
    </w:p>
    <w:p w14:paraId="71462149" w14:textId="77777777" w:rsidR="00B615F8" w:rsidRPr="00B615F8" w:rsidRDefault="00B615F8" w:rsidP="00B615F8">
      <w:pPr>
        <w:jc w:val="both"/>
        <w:rPr>
          <w:rFonts w:ascii="Arial" w:hAnsi="Arial" w:cs="Arial"/>
          <w:color w:val="009900"/>
          <w:sz w:val="20"/>
          <w:szCs w:val="20"/>
        </w:rPr>
      </w:pPr>
      <w:r w:rsidRPr="00B615F8">
        <w:rPr>
          <w:rFonts w:ascii="Arial" w:hAnsi="Arial" w:cs="Arial"/>
          <w:sz w:val="20"/>
          <w:szCs w:val="20"/>
        </w:rPr>
        <w:t>Constata-se que a ilha Terceira é representativa da maior parte dos pagamentos da medida Reforma Antecipada, com 38,3% do total. Com percentagens igualmente relevantes surgem as ilhas de São Jorge (20,3%) e São Miguel (16,5%).</w:t>
      </w:r>
    </w:p>
    <w:p w14:paraId="73F1CDB8" w14:textId="7D32F8A7" w:rsidR="00B615F8" w:rsidRDefault="00B615F8" w:rsidP="5C2656FB">
      <w:pPr>
        <w:spacing w:beforeAutospacing="1" w:afterAutospacing="1" w:line="240" w:lineRule="atLeast"/>
        <w:jc w:val="both"/>
        <w:rPr>
          <w:rFonts w:ascii="Arial" w:hAnsi="Arial" w:cs="Arial"/>
          <w:i/>
          <w:iCs/>
          <w:color w:val="4F6228" w:themeColor="accent3" w:themeShade="80"/>
        </w:rPr>
      </w:pPr>
      <w:r w:rsidRPr="5C2656FB">
        <w:rPr>
          <w:rFonts w:ascii="Arial" w:hAnsi="Arial" w:cs="Arial"/>
          <w:i/>
          <w:iCs/>
          <w:color w:val="4F6228" w:themeColor="accent3" w:themeShade="80"/>
        </w:rPr>
        <w:t>1.3.</w:t>
      </w:r>
      <w:proofErr w:type="gramStart"/>
      <w:r w:rsidRPr="5C2656FB">
        <w:rPr>
          <w:rFonts w:ascii="Arial" w:hAnsi="Arial" w:cs="Arial"/>
          <w:i/>
          <w:iCs/>
          <w:color w:val="4F6228" w:themeColor="accent3" w:themeShade="80"/>
        </w:rPr>
        <w:t>3.-</w:t>
      </w:r>
      <w:proofErr w:type="gramEnd"/>
      <w:r w:rsidRPr="5C2656FB">
        <w:rPr>
          <w:rFonts w:ascii="Arial" w:hAnsi="Arial" w:cs="Arial"/>
          <w:i/>
          <w:iCs/>
          <w:color w:val="4F6228" w:themeColor="accent3" w:themeShade="80"/>
        </w:rPr>
        <w:t xml:space="preserve"> SICATE/RICTA – Incentivo à compra de terrenos agrícolas</w:t>
      </w:r>
    </w:p>
    <w:p w14:paraId="55D944AD"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xml:space="preserve">Herdeiro dos anteriores sistemas SICAR (sistema de incentivos à aquisição de terras por arrendatários rurais, aprovado pelo DLR nº 1/91/A de 14 de janeiro) e SICATE (sistema de apoio ao crédito para a aquisição de terra, aprovado pelo DLR nº 23/99/A de 31 de julho), este já mais dirigido para o emparcelamento agrícola, o RICTA (regime de incentivo à compra de terras agrícolas), constitui um instrumento de reestruturação fundiária, possibilitando o acesso ao </w:t>
      </w:r>
      <w:r w:rsidRPr="00B615F8">
        <w:rPr>
          <w:rFonts w:ascii="Arial" w:hAnsi="Arial" w:cs="Arial"/>
          <w:sz w:val="20"/>
          <w:szCs w:val="20"/>
        </w:rPr>
        <w:lastRenderedPageBreak/>
        <w:t>crédito, em condições mais favoráveis, por parte dos agricultores a título principal que pretendam adquirir terrenos na qualidade de arrendatários, comproprietários e proprietários de prédios encravados ou confinantes.</w:t>
      </w:r>
    </w:p>
    <w:p w14:paraId="0B2C766B"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sz w:val="20"/>
          <w:szCs w:val="20"/>
        </w:rPr>
      </w:pPr>
      <w:r w:rsidRPr="00B615F8">
        <w:rPr>
          <w:rFonts w:ascii="Arial" w:hAnsi="Arial" w:cs="Arial"/>
          <w:color w:val="000000"/>
          <w:sz w:val="20"/>
          <w:szCs w:val="20"/>
        </w:rPr>
        <w:t xml:space="preserve">Para a operacionalização do programa RICTA encontram-se outorgados protocolos com as instituições de crédito que se mostraram interessadas, onde se definiram as </w:t>
      </w:r>
      <w:r w:rsidRPr="00B615F8">
        <w:rPr>
          <w:rFonts w:ascii="Arial" w:hAnsi="Arial" w:cs="Arial"/>
          <w:sz w:val="20"/>
          <w:szCs w:val="20"/>
        </w:rPr>
        <w:t>condições gerais de recurso ao crédito no âmbito deste regime de incentivos, com fundamento em razões de economia, de transparência e de uniformização de critérios nas relações a estabelecer entre a IROA, S.A. e as instituições de crédito.</w:t>
      </w:r>
    </w:p>
    <w:p w14:paraId="43C7AAFB" w14:textId="4852665D" w:rsidR="00B615F8" w:rsidRDefault="00B615F8" w:rsidP="00B615F8">
      <w:pPr>
        <w:autoSpaceDE w:val="0"/>
        <w:autoSpaceDN w:val="0"/>
        <w:adjustRightInd w:val="0"/>
        <w:spacing w:before="100" w:beforeAutospacing="1" w:after="100" w:afterAutospacing="1" w:line="240" w:lineRule="atLeast"/>
        <w:jc w:val="both"/>
        <w:rPr>
          <w:rFonts w:ascii="Arial" w:hAnsi="Arial" w:cs="Arial"/>
          <w:color w:val="000000"/>
          <w:sz w:val="20"/>
          <w:szCs w:val="20"/>
        </w:rPr>
      </w:pPr>
      <w:r w:rsidRPr="00B615F8">
        <w:rPr>
          <w:rFonts w:ascii="Arial" w:hAnsi="Arial" w:cs="Arial"/>
          <w:color w:val="000000"/>
          <w:sz w:val="20"/>
          <w:szCs w:val="20"/>
        </w:rPr>
        <w:t xml:space="preserve">Nesse âmbito, para a execução e promoção do RICTA, deverá a IROA, S.A., entidade a quem legalmente se encontra acometida a gestão da medida, pautar a sua atuação pela consecução dos seguintes objetivos: </w:t>
      </w:r>
    </w:p>
    <w:p w14:paraId="1C2DDE4C" w14:textId="77777777" w:rsidR="005E5B93" w:rsidRPr="00B615F8" w:rsidRDefault="005E5B93" w:rsidP="00B615F8">
      <w:pPr>
        <w:autoSpaceDE w:val="0"/>
        <w:autoSpaceDN w:val="0"/>
        <w:adjustRightInd w:val="0"/>
        <w:spacing w:before="100" w:beforeAutospacing="1" w:after="100" w:afterAutospacing="1" w:line="240" w:lineRule="atLeast"/>
        <w:jc w:val="both"/>
        <w:rPr>
          <w:rFonts w:ascii="Arial" w:hAnsi="Arial" w:cs="Arial"/>
          <w:color w:val="000000"/>
          <w:sz w:val="20"/>
          <w:szCs w:val="20"/>
        </w:rPr>
      </w:pPr>
    </w:p>
    <w:p w14:paraId="5DF73D4B"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color w:val="000000"/>
          <w:sz w:val="20"/>
          <w:szCs w:val="20"/>
        </w:rPr>
      </w:pPr>
      <w:r w:rsidRPr="00B615F8">
        <w:rPr>
          <w:rFonts w:ascii="Arial" w:hAnsi="Arial" w:cs="Arial"/>
          <w:color w:val="000000"/>
          <w:sz w:val="20"/>
          <w:szCs w:val="20"/>
        </w:rPr>
        <w:t xml:space="preserve">1- Acompanhamento da instrução das candidaturas a serem entregues nas instituições bancárias; </w:t>
      </w:r>
    </w:p>
    <w:p w14:paraId="70F7457A"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color w:val="000000"/>
          <w:sz w:val="20"/>
          <w:szCs w:val="20"/>
        </w:rPr>
      </w:pPr>
      <w:r w:rsidRPr="00B615F8">
        <w:rPr>
          <w:rFonts w:ascii="Arial" w:hAnsi="Arial" w:cs="Arial"/>
          <w:color w:val="000000"/>
          <w:sz w:val="20"/>
          <w:szCs w:val="20"/>
        </w:rPr>
        <w:t xml:space="preserve">2- Análise e emissão de parecer sobre os pedidos de financiamento apresentados; </w:t>
      </w:r>
    </w:p>
    <w:p w14:paraId="5931545A"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color w:val="000000"/>
          <w:sz w:val="20"/>
          <w:szCs w:val="20"/>
        </w:rPr>
      </w:pPr>
      <w:r w:rsidRPr="00B615F8">
        <w:rPr>
          <w:rFonts w:ascii="Arial" w:hAnsi="Arial" w:cs="Arial"/>
          <w:color w:val="000000"/>
          <w:sz w:val="20"/>
          <w:szCs w:val="20"/>
        </w:rPr>
        <w:t xml:space="preserve">3- Submissão dos pareceres (com indicação do montante sobre o qual incidirá a bonificação de juros bem como dos valores de comparticipação a fundo perdido) à aprovação do Secretário Regional da Agricultura e Ambiente; </w:t>
      </w:r>
    </w:p>
    <w:p w14:paraId="547DE46D"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xml:space="preserve">4- Análise dos documentos comprovativos das aquisições dos terrenos rústicos por parte dos beneficiários; </w:t>
      </w:r>
    </w:p>
    <w:p w14:paraId="7CB0FA5E"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xml:space="preserve">5- Divulgação da medida para que seja do conhecimento geral a existência da medida e as vantagens que a mesma representa; </w:t>
      </w:r>
    </w:p>
    <w:p w14:paraId="2C81E102"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xml:space="preserve">6- Promoção da celebração de protocolos RICTA com outras instituições bancárias. </w:t>
      </w:r>
    </w:p>
    <w:p w14:paraId="0DA1E31F"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xml:space="preserve">7- Execução das operações financeiras e de gestão decorrentes das decisões tomadas sobre os pedidos de financiamento: </w:t>
      </w:r>
    </w:p>
    <w:p w14:paraId="1692C420"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xml:space="preserve">a. Pagamento das bonificações de juros; </w:t>
      </w:r>
    </w:p>
    <w:p w14:paraId="177ACB61"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xml:space="preserve">b. Pagamento das comparticipações a fundo perdido. </w:t>
      </w:r>
    </w:p>
    <w:p w14:paraId="5CD91437"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xml:space="preserve">8- Acompanhamento da execução material dos investimentos realizados; </w:t>
      </w:r>
    </w:p>
    <w:p w14:paraId="0EE962DE"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xml:space="preserve">9- Elaboração da informação contabilística e estatística necessária ao conhecimento da execução financeira do sistema de incentivo. </w:t>
      </w:r>
    </w:p>
    <w:p w14:paraId="2A828CCE" w14:textId="77777777" w:rsidR="00B615F8" w:rsidRPr="00B615F8" w:rsidRDefault="00B615F8" w:rsidP="00B615F8">
      <w:pPr>
        <w:spacing w:after="0" w:line="360" w:lineRule="auto"/>
        <w:jc w:val="both"/>
        <w:rPr>
          <w:rFonts w:ascii="Arial" w:hAnsi="Arial" w:cs="Arial"/>
          <w:sz w:val="20"/>
          <w:szCs w:val="20"/>
        </w:rPr>
      </w:pPr>
      <w:r w:rsidRPr="00B615F8">
        <w:rPr>
          <w:rFonts w:ascii="Arial" w:hAnsi="Arial" w:cs="Arial"/>
          <w:sz w:val="20"/>
          <w:szCs w:val="20"/>
        </w:rPr>
        <w:t>Em 2018 foram aprovados 18 processos, representando um valor de investimento de 1.496.639.55€ e 167,3ha de área transacionada, localizando-se 11 em São Miguel, 4 na terceira, 2 no Pico e 1 no Faial.</w:t>
      </w:r>
    </w:p>
    <w:p w14:paraId="6D60907A" w14:textId="77777777" w:rsidR="00B615F8" w:rsidRPr="00B615F8" w:rsidRDefault="00B615F8" w:rsidP="00B615F8">
      <w:pPr>
        <w:spacing w:after="0"/>
        <w:jc w:val="both"/>
        <w:rPr>
          <w:rFonts w:ascii="Arial" w:hAnsi="Arial" w:cs="Arial"/>
          <w:sz w:val="20"/>
          <w:szCs w:val="20"/>
        </w:rPr>
      </w:pPr>
      <w:r w:rsidRPr="50555441">
        <w:rPr>
          <w:rFonts w:ascii="Arial" w:hAnsi="Arial" w:cs="Arial"/>
          <w:sz w:val="20"/>
          <w:szCs w:val="20"/>
        </w:rPr>
        <w:t>A despesa total ascendeu em 2018 a 260.051,25€, salientando-se os beneficiários da ilha de São Miguel que, com um total de 157.122,79 €, representaram 60,4% do total.</w:t>
      </w:r>
    </w:p>
    <w:p w14:paraId="5775D2D2" w14:textId="14D88D03" w:rsidR="50555441" w:rsidRDefault="50555441" w:rsidP="50555441">
      <w:pPr>
        <w:spacing w:after="0"/>
        <w:jc w:val="both"/>
        <w:rPr>
          <w:rFonts w:ascii="Arial" w:hAnsi="Arial" w:cs="Arial"/>
          <w:sz w:val="20"/>
          <w:szCs w:val="20"/>
        </w:rPr>
      </w:pPr>
    </w:p>
    <w:p w14:paraId="2C9389C3"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color w:val="4F6228" w:themeColor="accent3" w:themeShade="80"/>
        </w:rPr>
      </w:pPr>
      <w:r w:rsidRPr="00B615F8">
        <w:rPr>
          <w:rFonts w:ascii="Arial" w:hAnsi="Arial" w:cs="Arial"/>
          <w:color w:val="4F6228" w:themeColor="accent3" w:themeShade="80"/>
        </w:rPr>
        <w:t xml:space="preserve">1.4 – Cadastro </w:t>
      </w:r>
    </w:p>
    <w:p w14:paraId="3318D7FB"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xml:space="preserve">As subvenções atribuídas à IROA, SA são processadas através da aplicação </w:t>
      </w:r>
      <w:proofErr w:type="spellStart"/>
      <w:r w:rsidRPr="00B615F8">
        <w:rPr>
          <w:rFonts w:ascii="Arial" w:hAnsi="Arial" w:cs="Arial"/>
          <w:sz w:val="20"/>
          <w:szCs w:val="20"/>
        </w:rPr>
        <w:t>Gerfip</w:t>
      </w:r>
      <w:proofErr w:type="spellEnd"/>
      <w:r w:rsidRPr="00B615F8">
        <w:rPr>
          <w:rFonts w:ascii="Arial" w:hAnsi="Arial" w:cs="Arial"/>
          <w:sz w:val="20"/>
          <w:szCs w:val="20"/>
        </w:rPr>
        <w:t xml:space="preserve"> e todo o processo financeiro arquivado, em suporte físico, na secção de contabilidade do Gabinete de Planeamento.</w:t>
      </w:r>
    </w:p>
    <w:p w14:paraId="5B227F5D"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sz w:val="20"/>
          <w:szCs w:val="20"/>
        </w:rPr>
        <w:sectPr w:rsidR="00B615F8" w:rsidRPr="00B615F8">
          <w:headerReference w:type="default" r:id="rId9"/>
          <w:footerReference w:type="default" r:id="rId10"/>
          <w:pgSz w:w="11906" w:h="16838"/>
          <w:pgMar w:top="1417" w:right="1701" w:bottom="1417" w:left="1701" w:header="708" w:footer="708" w:gutter="0"/>
          <w:cols w:space="708"/>
          <w:docGrid w:linePitch="360"/>
        </w:sectPr>
      </w:pPr>
      <w:r w:rsidRPr="00B615F8">
        <w:rPr>
          <w:rFonts w:ascii="Arial" w:hAnsi="Arial" w:cs="Arial"/>
          <w:sz w:val="20"/>
          <w:szCs w:val="20"/>
        </w:rPr>
        <w:t>Paralelamente são lançadas na aplicação SIRA – Sistema de Registo de Auxílios da Secretaria Regional da Agricultura e Florestas, onde se registam os dados relativos ao beneficiário, auxílio, enquadramento legal e entidade pagadora.</w:t>
      </w:r>
    </w:p>
    <w:p w14:paraId="557D020D" w14:textId="77777777" w:rsidR="00B615F8" w:rsidRPr="00B615F8" w:rsidRDefault="00B615F8" w:rsidP="00B615F8">
      <w:pPr>
        <w:autoSpaceDE w:val="0"/>
        <w:autoSpaceDN w:val="0"/>
        <w:adjustRightInd w:val="0"/>
        <w:spacing w:before="100" w:beforeAutospacing="1" w:after="100" w:afterAutospacing="1" w:line="240" w:lineRule="auto"/>
        <w:rPr>
          <w:rFonts w:ascii="Arial" w:hAnsi="Arial" w:cs="Arial"/>
        </w:rPr>
      </w:pPr>
      <w:r w:rsidRPr="00B615F8">
        <w:rPr>
          <w:rFonts w:ascii="Arial" w:hAnsi="Arial" w:cs="Arial"/>
          <w:b/>
          <w:sz w:val="20"/>
          <w:szCs w:val="20"/>
        </w:rPr>
        <w:lastRenderedPageBreak/>
        <w:t xml:space="preserve">Quadro.1 </w:t>
      </w:r>
      <w:r w:rsidRPr="00B615F8">
        <w:rPr>
          <w:rFonts w:ascii="Arial" w:hAnsi="Arial" w:cs="Arial"/>
          <w:sz w:val="20"/>
          <w:szCs w:val="20"/>
        </w:rPr>
        <w:t>– Subvenções atribuídas ao abrigo da Resolução nº 21/2018 de 28 de fevereiro.</w:t>
      </w:r>
    </w:p>
    <w:tbl>
      <w:tblPr>
        <w:tblStyle w:val="Tabelacomgrelha1"/>
        <w:tblW w:w="12971" w:type="dxa"/>
        <w:jc w:val="center"/>
        <w:tblLook w:val="04A0" w:firstRow="1" w:lastRow="0" w:firstColumn="1" w:lastColumn="0" w:noHBand="0" w:noVBand="1"/>
      </w:tblPr>
      <w:tblGrid>
        <w:gridCol w:w="2631"/>
        <w:gridCol w:w="1920"/>
        <w:gridCol w:w="1167"/>
        <w:gridCol w:w="3965"/>
        <w:gridCol w:w="749"/>
        <w:gridCol w:w="897"/>
        <w:gridCol w:w="1642"/>
      </w:tblGrid>
      <w:tr w:rsidR="00B615F8" w:rsidRPr="00B615F8" w14:paraId="35B8268A" w14:textId="77777777" w:rsidTr="5C2656FB">
        <w:trPr>
          <w:trHeight w:val="525"/>
          <w:tblHeader/>
          <w:jc w:val="center"/>
        </w:trPr>
        <w:tc>
          <w:tcPr>
            <w:tcW w:w="2640" w:type="dxa"/>
            <w:vMerge w:val="restart"/>
            <w:vAlign w:val="center"/>
            <w:hideMark/>
          </w:tcPr>
          <w:p w14:paraId="37C4A2CF" w14:textId="77777777" w:rsidR="00B615F8" w:rsidRPr="00B615F8" w:rsidRDefault="00B615F8" w:rsidP="5C2656FB">
            <w:pPr>
              <w:autoSpaceDE w:val="0"/>
              <w:autoSpaceDN w:val="0"/>
              <w:adjustRightInd w:val="0"/>
              <w:jc w:val="center"/>
              <w:rPr>
                <w:rFonts w:ascii="Arial" w:hAnsi="Arial" w:cs="Arial"/>
                <w:b/>
                <w:bCs/>
                <w:color w:val="4F6228" w:themeColor="accent3" w:themeShade="80"/>
                <w:sz w:val="18"/>
                <w:szCs w:val="18"/>
              </w:rPr>
            </w:pPr>
            <w:r w:rsidRPr="5C2656FB">
              <w:rPr>
                <w:rFonts w:ascii="Arial" w:hAnsi="Arial" w:cs="Arial"/>
                <w:b/>
                <w:bCs/>
                <w:color w:val="4F6228" w:themeColor="accent3" w:themeShade="80"/>
                <w:sz w:val="18"/>
                <w:szCs w:val="18"/>
              </w:rPr>
              <w:t>Beneficiário</w:t>
            </w:r>
          </w:p>
        </w:tc>
        <w:tc>
          <w:tcPr>
            <w:tcW w:w="1924" w:type="dxa"/>
            <w:vMerge w:val="restart"/>
            <w:vAlign w:val="center"/>
            <w:hideMark/>
          </w:tcPr>
          <w:p w14:paraId="0DA6C33B" w14:textId="77777777" w:rsidR="00B615F8" w:rsidRPr="00B615F8" w:rsidRDefault="00B615F8" w:rsidP="5C2656FB">
            <w:pPr>
              <w:autoSpaceDE w:val="0"/>
              <w:autoSpaceDN w:val="0"/>
              <w:adjustRightInd w:val="0"/>
              <w:jc w:val="center"/>
              <w:rPr>
                <w:rFonts w:ascii="Arial" w:hAnsi="Arial" w:cs="Arial"/>
                <w:b/>
                <w:bCs/>
                <w:color w:val="4F6228" w:themeColor="accent3" w:themeShade="80"/>
                <w:sz w:val="18"/>
                <w:szCs w:val="18"/>
              </w:rPr>
            </w:pPr>
            <w:r w:rsidRPr="5C2656FB">
              <w:rPr>
                <w:rFonts w:ascii="Arial" w:hAnsi="Arial" w:cs="Arial"/>
                <w:b/>
                <w:bCs/>
                <w:color w:val="4F6228" w:themeColor="accent3" w:themeShade="80"/>
                <w:sz w:val="18"/>
                <w:szCs w:val="18"/>
              </w:rPr>
              <w:t>NIF do Beneficiário</w:t>
            </w:r>
          </w:p>
        </w:tc>
        <w:tc>
          <w:tcPr>
            <w:tcW w:w="1167" w:type="dxa"/>
            <w:vMerge w:val="restart"/>
            <w:vAlign w:val="center"/>
            <w:hideMark/>
          </w:tcPr>
          <w:p w14:paraId="519C74B7" w14:textId="77777777" w:rsidR="00B615F8" w:rsidRPr="00B615F8" w:rsidRDefault="00B615F8" w:rsidP="5C2656FB">
            <w:pPr>
              <w:autoSpaceDE w:val="0"/>
              <w:autoSpaceDN w:val="0"/>
              <w:adjustRightInd w:val="0"/>
              <w:jc w:val="center"/>
              <w:rPr>
                <w:rFonts w:ascii="Arial" w:hAnsi="Arial" w:cs="Arial"/>
                <w:b/>
                <w:bCs/>
                <w:color w:val="4F6228" w:themeColor="accent3" w:themeShade="80"/>
                <w:sz w:val="18"/>
                <w:szCs w:val="18"/>
              </w:rPr>
            </w:pPr>
            <w:r w:rsidRPr="5C2656FB">
              <w:rPr>
                <w:rFonts w:ascii="Arial" w:hAnsi="Arial" w:cs="Arial"/>
                <w:b/>
                <w:bCs/>
                <w:color w:val="4F6228" w:themeColor="accent3" w:themeShade="80"/>
                <w:sz w:val="18"/>
                <w:szCs w:val="18"/>
              </w:rPr>
              <w:t>Valor concedido</w:t>
            </w:r>
          </w:p>
        </w:tc>
        <w:tc>
          <w:tcPr>
            <w:tcW w:w="3984" w:type="dxa"/>
            <w:vMerge w:val="restart"/>
            <w:vAlign w:val="center"/>
            <w:hideMark/>
          </w:tcPr>
          <w:p w14:paraId="7A3678DA" w14:textId="77777777" w:rsidR="00B615F8" w:rsidRPr="00B615F8" w:rsidRDefault="00B615F8" w:rsidP="5C2656FB">
            <w:pPr>
              <w:autoSpaceDE w:val="0"/>
              <w:autoSpaceDN w:val="0"/>
              <w:adjustRightInd w:val="0"/>
              <w:jc w:val="center"/>
              <w:rPr>
                <w:rFonts w:ascii="Arial" w:hAnsi="Arial" w:cs="Arial"/>
                <w:b/>
                <w:bCs/>
                <w:color w:val="4F6228" w:themeColor="accent3" w:themeShade="80"/>
                <w:sz w:val="18"/>
                <w:szCs w:val="18"/>
              </w:rPr>
            </w:pPr>
            <w:r w:rsidRPr="5C2656FB">
              <w:rPr>
                <w:rFonts w:ascii="Arial" w:hAnsi="Arial" w:cs="Arial"/>
                <w:b/>
                <w:bCs/>
                <w:color w:val="4F6228" w:themeColor="accent3" w:themeShade="80"/>
                <w:sz w:val="18"/>
                <w:szCs w:val="18"/>
              </w:rPr>
              <w:t>Objeto do apoio</w:t>
            </w:r>
          </w:p>
        </w:tc>
        <w:tc>
          <w:tcPr>
            <w:tcW w:w="3256" w:type="dxa"/>
            <w:gridSpan w:val="3"/>
          </w:tcPr>
          <w:p w14:paraId="16C74460" w14:textId="77777777" w:rsidR="00B615F8" w:rsidRPr="00B615F8" w:rsidRDefault="00B615F8" w:rsidP="5C2656FB">
            <w:pPr>
              <w:autoSpaceDE w:val="0"/>
              <w:autoSpaceDN w:val="0"/>
              <w:adjustRightInd w:val="0"/>
              <w:jc w:val="center"/>
              <w:rPr>
                <w:rFonts w:ascii="Arial" w:hAnsi="Arial" w:cs="Arial"/>
                <w:b/>
                <w:bCs/>
                <w:color w:val="4F6228" w:themeColor="accent3" w:themeShade="80"/>
                <w:sz w:val="18"/>
                <w:szCs w:val="18"/>
              </w:rPr>
            </w:pPr>
          </w:p>
          <w:p w14:paraId="7596D00B" w14:textId="77777777" w:rsidR="00B615F8" w:rsidRPr="00B615F8" w:rsidRDefault="00B615F8" w:rsidP="5C2656FB">
            <w:pPr>
              <w:autoSpaceDE w:val="0"/>
              <w:autoSpaceDN w:val="0"/>
              <w:adjustRightInd w:val="0"/>
              <w:jc w:val="center"/>
              <w:rPr>
                <w:rFonts w:ascii="Arial" w:hAnsi="Arial" w:cs="Arial"/>
                <w:b/>
                <w:bCs/>
                <w:color w:val="4F6228" w:themeColor="accent3" w:themeShade="80"/>
                <w:sz w:val="18"/>
                <w:szCs w:val="18"/>
              </w:rPr>
            </w:pPr>
            <w:r w:rsidRPr="5C2656FB">
              <w:rPr>
                <w:rFonts w:ascii="Arial" w:hAnsi="Arial" w:cs="Arial"/>
                <w:b/>
                <w:bCs/>
                <w:color w:val="4F6228" w:themeColor="accent3" w:themeShade="80"/>
                <w:sz w:val="18"/>
                <w:szCs w:val="18"/>
              </w:rPr>
              <w:t>Jornal Oficial</w:t>
            </w:r>
          </w:p>
        </w:tc>
      </w:tr>
      <w:tr w:rsidR="00B615F8" w:rsidRPr="00B615F8" w14:paraId="35D0FCCA" w14:textId="77777777" w:rsidTr="5C2656FB">
        <w:trPr>
          <w:trHeight w:val="495"/>
          <w:tblHeader/>
          <w:jc w:val="center"/>
        </w:trPr>
        <w:tc>
          <w:tcPr>
            <w:tcW w:w="2640" w:type="dxa"/>
            <w:vMerge/>
            <w:vAlign w:val="center"/>
            <w:hideMark/>
          </w:tcPr>
          <w:p w14:paraId="74AB4F60" w14:textId="77777777" w:rsidR="00B615F8" w:rsidRPr="00B615F8" w:rsidRDefault="00B615F8" w:rsidP="00B615F8">
            <w:pPr>
              <w:autoSpaceDE w:val="0"/>
              <w:autoSpaceDN w:val="0"/>
              <w:adjustRightInd w:val="0"/>
              <w:jc w:val="center"/>
              <w:rPr>
                <w:rFonts w:ascii="Arial" w:hAnsi="Arial" w:cs="Arial"/>
                <w:color w:val="4F6228" w:themeColor="accent3" w:themeShade="80"/>
                <w:sz w:val="18"/>
                <w:szCs w:val="18"/>
              </w:rPr>
            </w:pPr>
          </w:p>
        </w:tc>
        <w:tc>
          <w:tcPr>
            <w:tcW w:w="1924" w:type="dxa"/>
            <w:vMerge/>
            <w:vAlign w:val="center"/>
            <w:hideMark/>
          </w:tcPr>
          <w:p w14:paraId="6B110E82" w14:textId="77777777" w:rsidR="00B615F8" w:rsidRPr="00B615F8" w:rsidRDefault="00B615F8" w:rsidP="00B615F8">
            <w:pPr>
              <w:autoSpaceDE w:val="0"/>
              <w:autoSpaceDN w:val="0"/>
              <w:adjustRightInd w:val="0"/>
              <w:jc w:val="center"/>
              <w:rPr>
                <w:rFonts w:ascii="Arial" w:hAnsi="Arial" w:cs="Arial"/>
                <w:color w:val="4F6228" w:themeColor="accent3" w:themeShade="80"/>
                <w:sz w:val="18"/>
                <w:szCs w:val="18"/>
              </w:rPr>
            </w:pPr>
          </w:p>
        </w:tc>
        <w:tc>
          <w:tcPr>
            <w:tcW w:w="1167" w:type="dxa"/>
            <w:vMerge/>
            <w:vAlign w:val="center"/>
            <w:hideMark/>
          </w:tcPr>
          <w:p w14:paraId="08667C27" w14:textId="77777777" w:rsidR="00B615F8" w:rsidRPr="00B615F8" w:rsidRDefault="00B615F8" w:rsidP="00B615F8">
            <w:pPr>
              <w:autoSpaceDE w:val="0"/>
              <w:autoSpaceDN w:val="0"/>
              <w:adjustRightInd w:val="0"/>
              <w:jc w:val="center"/>
              <w:rPr>
                <w:rFonts w:ascii="Arial" w:hAnsi="Arial" w:cs="Arial"/>
                <w:color w:val="4F6228" w:themeColor="accent3" w:themeShade="80"/>
                <w:sz w:val="18"/>
                <w:szCs w:val="18"/>
              </w:rPr>
            </w:pPr>
          </w:p>
        </w:tc>
        <w:tc>
          <w:tcPr>
            <w:tcW w:w="3984" w:type="dxa"/>
            <w:vMerge/>
            <w:vAlign w:val="center"/>
            <w:hideMark/>
          </w:tcPr>
          <w:p w14:paraId="5EB59F6F" w14:textId="77777777" w:rsidR="00B615F8" w:rsidRPr="00B615F8" w:rsidRDefault="00B615F8" w:rsidP="00B615F8">
            <w:pPr>
              <w:autoSpaceDE w:val="0"/>
              <w:autoSpaceDN w:val="0"/>
              <w:adjustRightInd w:val="0"/>
              <w:jc w:val="center"/>
              <w:rPr>
                <w:rFonts w:ascii="Arial" w:hAnsi="Arial" w:cs="Arial"/>
                <w:color w:val="4F6228" w:themeColor="accent3" w:themeShade="80"/>
                <w:sz w:val="18"/>
                <w:szCs w:val="18"/>
              </w:rPr>
            </w:pPr>
          </w:p>
        </w:tc>
        <w:tc>
          <w:tcPr>
            <w:tcW w:w="750" w:type="dxa"/>
          </w:tcPr>
          <w:p w14:paraId="78B25929" w14:textId="77777777" w:rsidR="00B615F8" w:rsidRPr="00B615F8" w:rsidRDefault="00B615F8" w:rsidP="5C2656FB">
            <w:pPr>
              <w:autoSpaceDE w:val="0"/>
              <w:autoSpaceDN w:val="0"/>
              <w:adjustRightInd w:val="0"/>
              <w:jc w:val="center"/>
              <w:rPr>
                <w:rFonts w:ascii="Arial" w:hAnsi="Arial" w:cs="Arial"/>
                <w:b/>
                <w:bCs/>
                <w:color w:val="4F6228" w:themeColor="accent3" w:themeShade="80"/>
                <w:sz w:val="18"/>
                <w:szCs w:val="18"/>
              </w:rPr>
            </w:pPr>
          </w:p>
          <w:p w14:paraId="6D13730D" w14:textId="77777777" w:rsidR="00B615F8" w:rsidRPr="00B615F8" w:rsidRDefault="00B615F8" w:rsidP="5C2656FB">
            <w:pPr>
              <w:autoSpaceDE w:val="0"/>
              <w:autoSpaceDN w:val="0"/>
              <w:adjustRightInd w:val="0"/>
              <w:jc w:val="center"/>
              <w:rPr>
                <w:rFonts w:ascii="Arial" w:hAnsi="Arial" w:cs="Arial"/>
                <w:b/>
                <w:bCs/>
                <w:color w:val="4F6228" w:themeColor="accent3" w:themeShade="80"/>
                <w:sz w:val="18"/>
                <w:szCs w:val="18"/>
              </w:rPr>
            </w:pPr>
            <w:r w:rsidRPr="5C2656FB">
              <w:rPr>
                <w:rFonts w:ascii="Arial" w:hAnsi="Arial" w:cs="Arial"/>
                <w:b/>
                <w:bCs/>
                <w:color w:val="4F6228" w:themeColor="accent3" w:themeShade="80"/>
                <w:sz w:val="18"/>
                <w:szCs w:val="18"/>
              </w:rPr>
              <w:t>Série</w:t>
            </w:r>
          </w:p>
        </w:tc>
        <w:tc>
          <w:tcPr>
            <w:tcW w:w="857" w:type="dxa"/>
            <w:noWrap/>
            <w:vAlign w:val="center"/>
            <w:hideMark/>
          </w:tcPr>
          <w:p w14:paraId="1E31AEFD" w14:textId="77777777" w:rsidR="00B615F8" w:rsidRPr="00B615F8" w:rsidRDefault="00B615F8" w:rsidP="5C2656FB">
            <w:pPr>
              <w:autoSpaceDE w:val="0"/>
              <w:autoSpaceDN w:val="0"/>
              <w:adjustRightInd w:val="0"/>
              <w:jc w:val="center"/>
              <w:rPr>
                <w:rFonts w:ascii="Arial" w:hAnsi="Arial" w:cs="Arial"/>
                <w:b/>
                <w:bCs/>
                <w:color w:val="4F6228" w:themeColor="accent3" w:themeShade="80"/>
                <w:sz w:val="18"/>
                <w:szCs w:val="18"/>
              </w:rPr>
            </w:pPr>
            <w:r w:rsidRPr="5C2656FB">
              <w:rPr>
                <w:rFonts w:ascii="Arial" w:hAnsi="Arial" w:cs="Arial"/>
                <w:b/>
                <w:bCs/>
                <w:color w:val="4F6228" w:themeColor="accent3" w:themeShade="80"/>
                <w:sz w:val="18"/>
                <w:szCs w:val="18"/>
              </w:rPr>
              <w:t>Número</w:t>
            </w:r>
          </w:p>
        </w:tc>
        <w:tc>
          <w:tcPr>
            <w:tcW w:w="1649" w:type="dxa"/>
            <w:vAlign w:val="center"/>
            <w:hideMark/>
          </w:tcPr>
          <w:p w14:paraId="7312DDB9" w14:textId="77777777" w:rsidR="00B615F8" w:rsidRPr="00B615F8" w:rsidRDefault="00B615F8" w:rsidP="5C2656FB">
            <w:pPr>
              <w:autoSpaceDE w:val="0"/>
              <w:autoSpaceDN w:val="0"/>
              <w:adjustRightInd w:val="0"/>
              <w:jc w:val="center"/>
              <w:rPr>
                <w:rFonts w:ascii="Arial" w:hAnsi="Arial" w:cs="Arial"/>
                <w:b/>
                <w:bCs/>
                <w:color w:val="4F6228" w:themeColor="accent3" w:themeShade="80"/>
                <w:sz w:val="18"/>
                <w:szCs w:val="18"/>
              </w:rPr>
            </w:pPr>
            <w:r w:rsidRPr="5C2656FB">
              <w:rPr>
                <w:rFonts w:ascii="Arial" w:hAnsi="Arial" w:cs="Arial"/>
                <w:b/>
                <w:bCs/>
                <w:color w:val="4F6228" w:themeColor="accent3" w:themeShade="80"/>
                <w:sz w:val="18"/>
                <w:szCs w:val="18"/>
              </w:rPr>
              <w:t>Data</w:t>
            </w:r>
          </w:p>
        </w:tc>
      </w:tr>
      <w:tr w:rsidR="00B615F8" w:rsidRPr="00B615F8" w14:paraId="51089F99" w14:textId="77777777" w:rsidTr="5C2656FB">
        <w:trPr>
          <w:trHeight w:val="495"/>
          <w:jc w:val="center"/>
        </w:trPr>
        <w:tc>
          <w:tcPr>
            <w:tcW w:w="2640" w:type="dxa"/>
            <w:vAlign w:val="center"/>
          </w:tcPr>
          <w:p w14:paraId="2D7EB184" w14:textId="77777777" w:rsidR="00B615F8" w:rsidRPr="00B615F8" w:rsidRDefault="00B615F8" w:rsidP="00B615F8">
            <w:pPr>
              <w:autoSpaceDE w:val="0"/>
              <w:autoSpaceDN w:val="0"/>
              <w:adjustRightInd w:val="0"/>
              <w:jc w:val="center"/>
              <w:rPr>
                <w:rFonts w:ascii="Arial" w:hAnsi="Arial" w:cs="Arial"/>
                <w:sz w:val="18"/>
                <w:szCs w:val="18"/>
              </w:rPr>
            </w:pPr>
            <w:proofErr w:type="gramStart"/>
            <w:r w:rsidRPr="00B615F8">
              <w:rPr>
                <w:rFonts w:ascii="Arial" w:hAnsi="Arial" w:cs="Arial"/>
                <w:sz w:val="18"/>
                <w:szCs w:val="18"/>
              </w:rPr>
              <w:t>IROA,S</w:t>
            </w:r>
            <w:proofErr w:type="gramEnd"/>
            <w:r w:rsidRPr="00B615F8">
              <w:rPr>
                <w:rFonts w:ascii="Arial" w:hAnsi="Arial" w:cs="Arial"/>
                <w:sz w:val="18"/>
                <w:szCs w:val="18"/>
              </w:rPr>
              <w:t>.A,</w:t>
            </w:r>
          </w:p>
        </w:tc>
        <w:tc>
          <w:tcPr>
            <w:tcW w:w="1924" w:type="dxa"/>
            <w:vAlign w:val="center"/>
          </w:tcPr>
          <w:p w14:paraId="706CF083" w14:textId="77777777" w:rsidR="00B615F8" w:rsidRPr="00B615F8" w:rsidRDefault="00B615F8" w:rsidP="00B615F8">
            <w:pPr>
              <w:jc w:val="center"/>
              <w:rPr>
                <w:rFonts w:ascii="Arial" w:hAnsi="Arial" w:cs="Arial"/>
                <w:sz w:val="18"/>
                <w:szCs w:val="18"/>
              </w:rPr>
            </w:pPr>
            <w:r w:rsidRPr="00B615F8">
              <w:rPr>
                <w:rFonts w:ascii="Arial" w:hAnsi="Arial" w:cs="Arial"/>
                <w:sz w:val="18"/>
                <w:szCs w:val="18"/>
              </w:rPr>
              <w:t>512099405</w:t>
            </w:r>
          </w:p>
          <w:p w14:paraId="1E53D072" w14:textId="77777777" w:rsidR="00B615F8" w:rsidRPr="00B615F8" w:rsidRDefault="00B615F8" w:rsidP="00B615F8">
            <w:pPr>
              <w:autoSpaceDE w:val="0"/>
              <w:autoSpaceDN w:val="0"/>
              <w:adjustRightInd w:val="0"/>
              <w:jc w:val="center"/>
              <w:rPr>
                <w:rFonts w:ascii="Arial" w:hAnsi="Arial" w:cs="Arial"/>
                <w:sz w:val="18"/>
                <w:szCs w:val="18"/>
              </w:rPr>
            </w:pPr>
          </w:p>
        </w:tc>
        <w:tc>
          <w:tcPr>
            <w:tcW w:w="1167" w:type="dxa"/>
            <w:noWrap/>
            <w:vAlign w:val="center"/>
          </w:tcPr>
          <w:p w14:paraId="10706CD3"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46688,00€</w:t>
            </w:r>
          </w:p>
        </w:tc>
        <w:tc>
          <w:tcPr>
            <w:tcW w:w="3984" w:type="dxa"/>
            <w:vAlign w:val="center"/>
          </w:tcPr>
          <w:p w14:paraId="440B9219" w14:textId="77777777" w:rsidR="00B615F8" w:rsidRPr="00B615F8" w:rsidRDefault="00B615F8" w:rsidP="00B615F8">
            <w:pPr>
              <w:jc w:val="center"/>
              <w:rPr>
                <w:rFonts w:ascii="Arial" w:hAnsi="Arial" w:cs="Arial"/>
                <w:color w:val="000000"/>
                <w:sz w:val="18"/>
                <w:szCs w:val="18"/>
              </w:rPr>
            </w:pPr>
            <w:r w:rsidRPr="00B615F8">
              <w:rPr>
                <w:rFonts w:ascii="Arial" w:hAnsi="Arial" w:cs="Arial"/>
                <w:color w:val="000000"/>
                <w:sz w:val="18"/>
                <w:szCs w:val="18"/>
              </w:rPr>
              <w:t>Apoio destinado a regular a cooperação entre as partes na execução do Plano Anual Regional para 2018</w:t>
            </w:r>
          </w:p>
          <w:p w14:paraId="0AF0B2CF" w14:textId="77777777" w:rsidR="00B615F8" w:rsidRPr="00B615F8" w:rsidRDefault="00B615F8" w:rsidP="00B615F8">
            <w:pPr>
              <w:autoSpaceDE w:val="0"/>
              <w:autoSpaceDN w:val="0"/>
              <w:adjustRightInd w:val="0"/>
              <w:jc w:val="center"/>
              <w:rPr>
                <w:rFonts w:ascii="Arial" w:hAnsi="Arial" w:cs="Arial"/>
                <w:sz w:val="18"/>
                <w:szCs w:val="18"/>
              </w:rPr>
            </w:pPr>
          </w:p>
        </w:tc>
        <w:tc>
          <w:tcPr>
            <w:tcW w:w="750" w:type="dxa"/>
            <w:vAlign w:val="center"/>
          </w:tcPr>
          <w:p w14:paraId="4F086DFD"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I</w:t>
            </w:r>
          </w:p>
        </w:tc>
        <w:tc>
          <w:tcPr>
            <w:tcW w:w="857" w:type="dxa"/>
            <w:noWrap/>
            <w:vAlign w:val="center"/>
          </w:tcPr>
          <w:p w14:paraId="117064FF"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25</w:t>
            </w:r>
          </w:p>
        </w:tc>
        <w:tc>
          <w:tcPr>
            <w:tcW w:w="1649" w:type="dxa"/>
            <w:vAlign w:val="center"/>
          </w:tcPr>
          <w:p w14:paraId="1FDF3533"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28-02-2018</w:t>
            </w:r>
          </w:p>
        </w:tc>
      </w:tr>
      <w:tr w:rsidR="00B615F8" w:rsidRPr="00B615F8" w14:paraId="140ADAB2" w14:textId="77777777" w:rsidTr="5C2656FB">
        <w:trPr>
          <w:trHeight w:val="200"/>
          <w:jc w:val="center"/>
        </w:trPr>
        <w:tc>
          <w:tcPr>
            <w:tcW w:w="2640" w:type="dxa"/>
            <w:vAlign w:val="center"/>
          </w:tcPr>
          <w:p w14:paraId="52DF81A7" w14:textId="77777777" w:rsidR="00B615F8" w:rsidRPr="00B615F8" w:rsidRDefault="00B615F8" w:rsidP="00B615F8">
            <w:pPr>
              <w:autoSpaceDE w:val="0"/>
              <w:autoSpaceDN w:val="0"/>
              <w:adjustRightInd w:val="0"/>
              <w:jc w:val="center"/>
              <w:rPr>
                <w:rFonts w:ascii="Arial" w:hAnsi="Arial" w:cs="Arial"/>
                <w:sz w:val="18"/>
                <w:szCs w:val="18"/>
              </w:rPr>
            </w:pPr>
            <w:proofErr w:type="gramStart"/>
            <w:r w:rsidRPr="00B615F8">
              <w:rPr>
                <w:rFonts w:ascii="Arial" w:hAnsi="Arial" w:cs="Arial"/>
                <w:sz w:val="18"/>
                <w:szCs w:val="18"/>
              </w:rPr>
              <w:t>IROA,S</w:t>
            </w:r>
            <w:proofErr w:type="gramEnd"/>
            <w:r w:rsidRPr="00B615F8">
              <w:rPr>
                <w:rFonts w:ascii="Arial" w:hAnsi="Arial" w:cs="Arial"/>
                <w:sz w:val="18"/>
                <w:szCs w:val="18"/>
              </w:rPr>
              <w:t>.A,</w:t>
            </w:r>
          </w:p>
        </w:tc>
        <w:tc>
          <w:tcPr>
            <w:tcW w:w="1924" w:type="dxa"/>
            <w:vAlign w:val="center"/>
          </w:tcPr>
          <w:p w14:paraId="637DD209" w14:textId="77777777" w:rsidR="00B615F8" w:rsidRPr="00B615F8" w:rsidRDefault="00B615F8" w:rsidP="00B615F8">
            <w:pPr>
              <w:jc w:val="center"/>
              <w:rPr>
                <w:rFonts w:ascii="Arial" w:hAnsi="Arial" w:cs="Arial"/>
                <w:sz w:val="18"/>
                <w:szCs w:val="18"/>
              </w:rPr>
            </w:pPr>
            <w:r w:rsidRPr="00B615F8">
              <w:rPr>
                <w:rFonts w:ascii="Arial" w:hAnsi="Arial" w:cs="Arial"/>
                <w:sz w:val="18"/>
                <w:szCs w:val="18"/>
              </w:rPr>
              <w:t>512099405</w:t>
            </w:r>
          </w:p>
          <w:p w14:paraId="6CEF9276" w14:textId="77777777" w:rsidR="00B615F8" w:rsidRPr="00B615F8" w:rsidRDefault="00B615F8" w:rsidP="00B615F8">
            <w:pPr>
              <w:autoSpaceDE w:val="0"/>
              <w:autoSpaceDN w:val="0"/>
              <w:adjustRightInd w:val="0"/>
              <w:jc w:val="center"/>
              <w:rPr>
                <w:rFonts w:ascii="Arial" w:hAnsi="Arial" w:cs="Arial"/>
                <w:sz w:val="18"/>
                <w:szCs w:val="18"/>
              </w:rPr>
            </w:pPr>
          </w:p>
        </w:tc>
        <w:tc>
          <w:tcPr>
            <w:tcW w:w="1167" w:type="dxa"/>
            <w:noWrap/>
            <w:vAlign w:val="center"/>
          </w:tcPr>
          <w:p w14:paraId="3DD2A7FC"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57441,00€</w:t>
            </w:r>
          </w:p>
        </w:tc>
        <w:tc>
          <w:tcPr>
            <w:tcW w:w="3984" w:type="dxa"/>
            <w:vAlign w:val="center"/>
          </w:tcPr>
          <w:p w14:paraId="558356C5" w14:textId="77777777" w:rsidR="00B615F8" w:rsidRPr="00B615F8" w:rsidRDefault="00B615F8" w:rsidP="00B615F8">
            <w:pPr>
              <w:jc w:val="center"/>
              <w:rPr>
                <w:rFonts w:ascii="Arial" w:hAnsi="Arial" w:cs="Arial"/>
                <w:color w:val="000000"/>
                <w:sz w:val="18"/>
                <w:szCs w:val="18"/>
              </w:rPr>
            </w:pPr>
            <w:r w:rsidRPr="00B615F8">
              <w:rPr>
                <w:rFonts w:ascii="Arial" w:hAnsi="Arial" w:cs="Arial"/>
                <w:color w:val="000000"/>
                <w:sz w:val="18"/>
                <w:szCs w:val="18"/>
              </w:rPr>
              <w:t>Apoio destinado a regular a cooperação entre as partes na execução do Plano Anual Regional para 2018</w:t>
            </w:r>
          </w:p>
          <w:p w14:paraId="2AA4B6CF" w14:textId="77777777" w:rsidR="00B615F8" w:rsidRPr="00B615F8" w:rsidRDefault="00B615F8" w:rsidP="00B615F8">
            <w:pPr>
              <w:autoSpaceDE w:val="0"/>
              <w:autoSpaceDN w:val="0"/>
              <w:adjustRightInd w:val="0"/>
              <w:jc w:val="center"/>
              <w:rPr>
                <w:rFonts w:ascii="Arial" w:hAnsi="Arial" w:cs="Arial"/>
                <w:sz w:val="18"/>
                <w:szCs w:val="18"/>
              </w:rPr>
            </w:pPr>
          </w:p>
        </w:tc>
        <w:tc>
          <w:tcPr>
            <w:tcW w:w="750" w:type="dxa"/>
            <w:vAlign w:val="center"/>
          </w:tcPr>
          <w:p w14:paraId="0C05E49D"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I</w:t>
            </w:r>
          </w:p>
        </w:tc>
        <w:tc>
          <w:tcPr>
            <w:tcW w:w="857" w:type="dxa"/>
            <w:noWrap/>
            <w:vAlign w:val="center"/>
          </w:tcPr>
          <w:p w14:paraId="59202477"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25</w:t>
            </w:r>
          </w:p>
        </w:tc>
        <w:tc>
          <w:tcPr>
            <w:tcW w:w="1649" w:type="dxa"/>
            <w:vAlign w:val="center"/>
          </w:tcPr>
          <w:p w14:paraId="4123C35F"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28-02-2018</w:t>
            </w:r>
          </w:p>
        </w:tc>
      </w:tr>
      <w:tr w:rsidR="00B615F8" w:rsidRPr="00B615F8" w14:paraId="16EF400A" w14:textId="77777777" w:rsidTr="5C2656FB">
        <w:trPr>
          <w:trHeight w:val="495"/>
          <w:jc w:val="center"/>
        </w:trPr>
        <w:tc>
          <w:tcPr>
            <w:tcW w:w="2640" w:type="dxa"/>
            <w:vAlign w:val="center"/>
          </w:tcPr>
          <w:p w14:paraId="7F74A791" w14:textId="77777777" w:rsidR="00B615F8" w:rsidRPr="00B615F8" w:rsidRDefault="00B615F8" w:rsidP="00B615F8">
            <w:pPr>
              <w:autoSpaceDE w:val="0"/>
              <w:autoSpaceDN w:val="0"/>
              <w:adjustRightInd w:val="0"/>
              <w:jc w:val="center"/>
              <w:rPr>
                <w:rFonts w:ascii="Arial" w:hAnsi="Arial" w:cs="Arial"/>
                <w:sz w:val="18"/>
                <w:szCs w:val="18"/>
              </w:rPr>
            </w:pPr>
            <w:proofErr w:type="gramStart"/>
            <w:r w:rsidRPr="00B615F8">
              <w:rPr>
                <w:rFonts w:ascii="Arial" w:hAnsi="Arial" w:cs="Arial"/>
                <w:sz w:val="18"/>
                <w:szCs w:val="18"/>
              </w:rPr>
              <w:t>IROA,S</w:t>
            </w:r>
            <w:proofErr w:type="gramEnd"/>
            <w:r w:rsidRPr="00B615F8">
              <w:rPr>
                <w:rFonts w:ascii="Arial" w:hAnsi="Arial" w:cs="Arial"/>
                <w:sz w:val="18"/>
                <w:szCs w:val="18"/>
              </w:rPr>
              <w:t>.A,</w:t>
            </w:r>
          </w:p>
        </w:tc>
        <w:tc>
          <w:tcPr>
            <w:tcW w:w="1924" w:type="dxa"/>
            <w:vAlign w:val="center"/>
          </w:tcPr>
          <w:p w14:paraId="394D5BC3" w14:textId="77777777" w:rsidR="00B615F8" w:rsidRPr="00B615F8" w:rsidRDefault="00B615F8" w:rsidP="00B615F8">
            <w:pPr>
              <w:jc w:val="center"/>
              <w:rPr>
                <w:rFonts w:ascii="Arial" w:hAnsi="Arial" w:cs="Arial"/>
                <w:sz w:val="18"/>
                <w:szCs w:val="18"/>
              </w:rPr>
            </w:pPr>
            <w:r w:rsidRPr="00B615F8">
              <w:rPr>
                <w:rFonts w:ascii="Arial" w:hAnsi="Arial" w:cs="Arial"/>
                <w:sz w:val="18"/>
                <w:szCs w:val="18"/>
              </w:rPr>
              <w:t>512099405</w:t>
            </w:r>
          </w:p>
          <w:p w14:paraId="67C62BDE" w14:textId="77777777" w:rsidR="00B615F8" w:rsidRPr="00B615F8" w:rsidRDefault="00B615F8" w:rsidP="00B615F8">
            <w:pPr>
              <w:autoSpaceDE w:val="0"/>
              <w:autoSpaceDN w:val="0"/>
              <w:adjustRightInd w:val="0"/>
              <w:jc w:val="center"/>
              <w:rPr>
                <w:rFonts w:ascii="Arial" w:hAnsi="Arial" w:cs="Arial"/>
                <w:sz w:val="18"/>
                <w:szCs w:val="18"/>
              </w:rPr>
            </w:pPr>
          </w:p>
        </w:tc>
        <w:tc>
          <w:tcPr>
            <w:tcW w:w="1167" w:type="dxa"/>
            <w:noWrap/>
            <w:vAlign w:val="center"/>
          </w:tcPr>
          <w:p w14:paraId="388DD04C"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46688,00€</w:t>
            </w:r>
          </w:p>
        </w:tc>
        <w:tc>
          <w:tcPr>
            <w:tcW w:w="3984" w:type="dxa"/>
            <w:vAlign w:val="center"/>
          </w:tcPr>
          <w:p w14:paraId="337CB59F" w14:textId="77777777" w:rsidR="00B615F8" w:rsidRPr="00B615F8" w:rsidRDefault="00B615F8" w:rsidP="00B615F8">
            <w:pPr>
              <w:jc w:val="center"/>
              <w:rPr>
                <w:rFonts w:ascii="Arial" w:hAnsi="Arial" w:cs="Arial"/>
                <w:color w:val="000000"/>
                <w:sz w:val="18"/>
                <w:szCs w:val="18"/>
              </w:rPr>
            </w:pPr>
            <w:r w:rsidRPr="00B615F8">
              <w:rPr>
                <w:rFonts w:ascii="Arial" w:hAnsi="Arial" w:cs="Arial"/>
                <w:color w:val="000000"/>
                <w:sz w:val="18"/>
                <w:szCs w:val="18"/>
              </w:rPr>
              <w:t>Apoio destinado a regular a cooperação entre as partes na execução do Plano Anual Regional para 2018</w:t>
            </w:r>
          </w:p>
          <w:p w14:paraId="52506F93" w14:textId="77777777" w:rsidR="00B615F8" w:rsidRPr="00B615F8" w:rsidRDefault="00B615F8" w:rsidP="00B615F8">
            <w:pPr>
              <w:autoSpaceDE w:val="0"/>
              <w:autoSpaceDN w:val="0"/>
              <w:adjustRightInd w:val="0"/>
              <w:jc w:val="center"/>
              <w:rPr>
                <w:rFonts w:ascii="Arial" w:hAnsi="Arial" w:cs="Arial"/>
                <w:sz w:val="18"/>
                <w:szCs w:val="18"/>
              </w:rPr>
            </w:pPr>
          </w:p>
        </w:tc>
        <w:tc>
          <w:tcPr>
            <w:tcW w:w="750" w:type="dxa"/>
            <w:vAlign w:val="center"/>
          </w:tcPr>
          <w:p w14:paraId="72D539EF"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I</w:t>
            </w:r>
          </w:p>
        </w:tc>
        <w:tc>
          <w:tcPr>
            <w:tcW w:w="857" w:type="dxa"/>
            <w:noWrap/>
            <w:vAlign w:val="center"/>
          </w:tcPr>
          <w:p w14:paraId="791C765D"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25</w:t>
            </w:r>
          </w:p>
        </w:tc>
        <w:tc>
          <w:tcPr>
            <w:tcW w:w="1649" w:type="dxa"/>
            <w:vAlign w:val="center"/>
          </w:tcPr>
          <w:p w14:paraId="53F5C765"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28-02-2018</w:t>
            </w:r>
          </w:p>
        </w:tc>
      </w:tr>
      <w:tr w:rsidR="00B615F8" w:rsidRPr="00B615F8" w14:paraId="0C836216" w14:textId="77777777" w:rsidTr="5C2656FB">
        <w:trPr>
          <w:trHeight w:val="495"/>
          <w:jc w:val="center"/>
        </w:trPr>
        <w:tc>
          <w:tcPr>
            <w:tcW w:w="2640" w:type="dxa"/>
            <w:vAlign w:val="center"/>
          </w:tcPr>
          <w:p w14:paraId="73788B02" w14:textId="77777777" w:rsidR="00B615F8" w:rsidRPr="00B615F8" w:rsidRDefault="00B615F8" w:rsidP="00B615F8">
            <w:pPr>
              <w:autoSpaceDE w:val="0"/>
              <w:autoSpaceDN w:val="0"/>
              <w:adjustRightInd w:val="0"/>
              <w:jc w:val="center"/>
              <w:rPr>
                <w:rFonts w:ascii="Arial" w:hAnsi="Arial" w:cs="Arial"/>
                <w:sz w:val="18"/>
                <w:szCs w:val="18"/>
              </w:rPr>
            </w:pPr>
            <w:proofErr w:type="gramStart"/>
            <w:r w:rsidRPr="00B615F8">
              <w:rPr>
                <w:rFonts w:ascii="Arial" w:hAnsi="Arial" w:cs="Arial"/>
                <w:sz w:val="18"/>
                <w:szCs w:val="18"/>
              </w:rPr>
              <w:t>IROA,S</w:t>
            </w:r>
            <w:proofErr w:type="gramEnd"/>
            <w:r w:rsidRPr="00B615F8">
              <w:rPr>
                <w:rFonts w:ascii="Arial" w:hAnsi="Arial" w:cs="Arial"/>
                <w:sz w:val="18"/>
                <w:szCs w:val="18"/>
              </w:rPr>
              <w:t>.A,</w:t>
            </w:r>
          </w:p>
        </w:tc>
        <w:tc>
          <w:tcPr>
            <w:tcW w:w="1924" w:type="dxa"/>
            <w:vAlign w:val="center"/>
          </w:tcPr>
          <w:p w14:paraId="7279C196" w14:textId="77777777" w:rsidR="00B615F8" w:rsidRPr="00B615F8" w:rsidRDefault="00B615F8" w:rsidP="00B615F8">
            <w:pPr>
              <w:jc w:val="center"/>
              <w:rPr>
                <w:rFonts w:ascii="Arial" w:hAnsi="Arial" w:cs="Arial"/>
                <w:sz w:val="18"/>
                <w:szCs w:val="18"/>
              </w:rPr>
            </w:pPr>
            <w:r w:rsidRPr="00B615F8">
              <w:rPr>
                <w:rFonts w:ascii="Arial" w:hAnsi="Arial" w:cs="Arial"/>
                <w:sz w:val="18"/>
                <w:szCs w:val="18"/>
              </w:rPr>
              <w:t>512099405</w:t>
            </w:r>
          </w:p>
          <w:p w14:paraId="44048D0E" w14:textId="77777777" w:rsidR="00B615F8" w:rsidRPr="00B615F8" w:rsidRDefault="00B615F8" w:rsidP="00B615F8">
            <w:pPr>
              <w:autoSpaceDE w:val="0"/>
              <w:autoSpaceDN w:val="0"/>
              <w:adjustRightInd w:val="0"/>
              <w:jc w:val="center"/>
              <w:rPr>
                <w:rFonts w:ascii="Arial" w:hAnsi="Arial" w:cs="Arial"/>
                <w:sz w:val="18"/>
                <w:szCs w:val="18"/>
              </w:rPr>
            </w:pPr>
          </w:p>
        </w:tc>
        <w:tc>
          <w:tcPr>
            <w:tcW w:w="1167" w:type="dxa"/>
            <w:noWrap/>
            <w:vAlign w:val="center"/>
          </w:tcPr>
          <w:p w14:paraId="7DA42BC6"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454444,00€</w:t>
            </w:r>
          </w:p>
        </w:tc>
        <w:tc>
          <w:tcPr>
            <w:tcW w:w="3984" w:type="dxa"/>
            <w:vAlign w:val="center"/>
          </w:tcPr>
          <w:p w14:paraId="1E303508" w14:textId="77777777" w:rsidR="00B615F8" w:rsidRPr="00B615F8" w:rsidRDefault="00B615F8" w:rsidP="00B615F8">
            <w:pPr>
              <w:jc w:val="center"/>
              <w:rPr>
                <w:rFonts w:ascii="Arial" w:hAnsi="Arial" w:cs="Arial"/>
                <w:color w:val="000000"/>
                <w:sz w:val="18"/>
                <w:szCs w:val="18"/>
              </w:rPr>
            </w:pPr>
            <w:r w:rsidRPr="00B615F8">
              <w:rPr>
                <w:rFonts w:ascii="Arial" w:hAnsi="Arial" w:cs="Arial"/>
                <w:color w:val="000000"/>
                <w:sz w:val="18"/>
                <w:szCs w:val="18"/>
              </w:rPr>
              <w:t>Apoio destinado a regular a cooperação entre as partes na execução do Plano Anual Regional para 2018</w:t>
            </w:r>
          </w:p>
          <w:p w14:paraId="3A6F2F2D" w14:textId="77777777" w:rsidR="00B615F8" w:rsidRPr="00B615F8" w:rsidRDefault="00B615F8" w:rsidP="00B615F8">
            <w:pPr>
              <w:autoSpaceDE w:val="0"/>
              <w:autoSpaceDN w:val="0"/>
              <w:adjustRightInd w:val="0"/>
              <w:jc w:val="center"/>
              <w:rPr>
                <w:rFonts w:ascii="Arial" w:hAnsi="Arial" w:cs="Arial"/>
                <w:sz w:val="18"/>
                <w:szCs w:val="18"/>
              </w:rPr>
            </w:pPr>
          </w:p>
        </w:tc>
        <w:tc>
          <w:tcPr>
            <w:tcW w:w="750" w:type="dxa"/>
            <w:vAlign w:val="center"/>
          </w:tcPr>
          <w:p w14:paraId="56719ED3"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I</w:t>
            </w:r>
          </w:p>
        </w:tc>
        <w:tc>
          <w:tcPr>
            <w:tcW w:w="857" w:type="dxa"/>
            <w:noWrap/>
            <w:vAlign w:val="center"/>
          </w:tcPr>
          <w:p w14:paraId="5FE6D772"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25</w:t>
            </w:r>
          </w:p>
        </w:tc>
        <w:tc>
          <w:tcPr>
            <w:tcW w:w="1649" w:type="dxa"/>
            <w:vAlign w:val="center"/>
          </w:tcPr>
          <w:p w14:paraId="35E4259A"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28-02-2018</w:t>
            </w:r>
          </w:p>
        </w:tc>
      </w:tr>
      <w:tr w:rsidR="00B615F8" w:rsidRPr="00B615F8" w14:paraId="5D37612C" w14:textId="77777777" w:rsidTr="5C2656FB">
        <w:trPr>
          <w:trHeight w:val="495"/>
          <w:jc w:val="center"/>
        </w:trPr>
        <w:tc>
          <w:tcPr>
            <w:tcW w:w="2640" w:type="dxa"/>
            <w:vAlign w:val="center"/>
          </w:tcPr>
          <w:p w14:paraId="27569101" w14:textId="77777777" w:rsidR="00B615F8" w:rsidRPr="00B615F8" w:rsidRDefault="00B615F8" w:rsidP="00B615F8">
            <w:pPr>
              <w:autoSpaceDE w:val="0"/>
              <w:autoSpaceDN w:val="0"/>
              <w:adjustRightInd w:val="0"/>
              <w:jc w:val="center"/>
              <w:rPr>
                <w:rFonts w:ascii="Arial" w:hAnsi="Arial" w:cs="Arial"/>
                <w:sz w:val="18"/>
                <w:szCs w:val="18"/>
              </w:rPr>
            </w:pPr>
            <w:proofErr w:type="gramStart"/>
            <w:r w:rsidRPr="00B615F8">
              <w:rPr>
                <w:rFonts w:ascii="Arial" w:hAnsi="Arial" w:cs="Arial"/>
                <w:sz w:val="18"/>
                <w:szCs w:val="18"/>
              </w:rPr>
              <w:t>IROA,S</w:t>
            </w:r>
            <w:proofErr w:type="gramEnd"/>
            <w:r w:rsidRPr="00B615F8">
              <w:rPr>
                <w:rFonts w:ascii="Arial" w:hAnsi="Arial" w:cs="Arial"/>
                <w:sz w:val="18"/>
                <w:szCs w:val="18"/>
              </w:rPr>
              <w:t>.A,</w:t>
            </w:r>
          </w:p>
        </w:tc>
        <w:tc>
          <w:tcPr>
            <w:tcW w:w="1924" w:type="dxa"/>
            <w:vAlign w:val="center"/>
          </w:tcPr>
          <w:p w14:paraId="3F0590E1" w14:textId="77777777" w:rsidR="00B615F8" w:rsidRPr="00B615F8" w:rsidRDefault="00B615F8" w:rsidP="00B615F8">
            <w:pPr>
              <w:jc w:val="center"/>
              <w:rPr>
                <w:rFonts w:ascii="Arial" w:hAnsi="Arial" w:cs="Arial"/>
                <w:sz w:val="18"/>
                <w:szCs w:val="18"/>
              </w:rPr>
            </w:pPr>
            <w:r w:rsidRPr="00B615F8">
              <w:rPr>
                <w:rFonts w:ascii="Arial" w:hAnsi="Arial" w:cs="Arial"/>
                <w:sz w:val="18"/>
                <w:szCs w:val="18"/>
              </w:rPr>
              <w:t>512099405</w:t>
            </w:r>
          </w:p>
          <w:p w14:paraId="5393E672" w14:textId="77777777" w:rsidR="00B615F8" w:rsidRPr="00B615F8" w:rsidRDefault="00B615F8" w:rsidP="00B615F8">
            <w:pPr>
              <w:autoSpaceDE w:val="0"/>
              <w:autoSpaceDN w:val="0"/>
              <w:adjustRightInd w:val="0"/>
              <w:jc w:val="center"/>
              <w:rPr>
                <w:rFonts w:ascii="Arial" w:hAnsi="Arial" w:cs="Arial"/>
                <w:sz w:val="18"/>
                <w:szCs w:val="18"/>
              </w:rPr>
            </w:pPr>
          </w:p>
        </w:tc>
        <w:tc>
          <w:tcPr>
            <w:tcW w:w="1167" w:type="dxa"/>
            <w:noWrap/>
            <w:vAlign w:val="center"/>
          </w:tcPr>
          <w:p w14:paraId="6BFC9407"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46688,00€</w:t>
            </w:r>
          </w:p>
        </w:tc>
        <w:tc>
          <w:tcPr>
            <w:tcW w:w="3984" w:type="dxa"/>
            <w:vAlign w:val="center"/>
          </w:tcPr>
          <w:p w14:paraId="53C7D0F8" w14:textId="77777777" w:rsidR="00B615F8" w:rsidRPr="00B615F8" w:rsidRDefault="00B615F8" w:rsidP="00B615F8">
            <w:pPr>
              <w:jc w:val="center"/>
              <w:rPr>
                <w:rFonts w:ascii="Arial" w:hAnsi="Arial" w:cs="Arial"/>
                <w:color w:val="000000"/>
                <w:sz w:val="18"/>
                <w:szCs w:val="18"/>
              </w:rPr>
            </w:pPr>
            <w:r w:rsidRPr="00B615F8">
              <w:rPr>
                <w:rFonts w:ascii="Arial" w:hAnsi="Arial" w:cs="Arial"/>
                <w:color w:val="000000"/>
                <w:sz w:val="18"/>
                <w:szCs w:val="18"/>
              </w:rPr>
              <w:t>Apoio destinado a regular a cooperação entre as partes na execução do Plano Anual Regional para 2018</w:t>
            </w:r>
          </w:p>
          <w:p w14:paraId="33A8A0D2" w14:textId="77777777" w:rsidR="00B615F8" w:rsidRPr="00B615F8" w:rsidRDefault="00B615F8" w:rsidP="00B615F8">
            <w:pPr>
              <w:autoSpaceDE w:val="0"/>
              <w:autoSpaceDN w:val="0"/>
              <w:adjustRightInd w:val="0"/>
              <w:jc w:val="center"/>
              <w:rPr>
                <w:rFonts w:ascii="Arial" w:hAnsi="Arial" w:cs="Arial"/>
                <w:sz w:val="18"/>
                <w:szCs w:val="18"/>
              </w:rPr>
            </w:pPr>
          </w:p>
        </w:tc>
        <w:tc>
          <w:tcPr>
            <w:tcW w:w="750" w:type="dxa"/>
            <w:vAlign w:val="center"/>
          </w:tcPr>
          <w:p w14:paraId="672E7340"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l</w:t>
            </w:r>
          </w:p>
          <w:p w14:paraId="7C084BB8" w14:textId="77777777" w:rsidR="00B615F8" w:rsidRPr="00B615F8" w:rsidRDefault="00B615F8" w:rsidP="00B615F8">
            <w:pPr>
              <w:autoSpaceDE w:val="0"/>
              <w:autoSpaceDN w:val="0"/>
              <w:adjustRightInd w:val="0"/>
              <w:jc w:val="center"/>
              <w:rPr>
                <w:rFonts w:ascii="Arial" w:hAnsi="Arial" w:cs="Arial"/>
                <w:sz w:val="18"/>
                <w:szCs w:val="18"/>
              </w:rPr>
            </w:pPr>
          </w:p>
        </w:tc>
        <w:tc>
          <w:tcPr>
            <w:tcW w:w="857" w:type="dxa"/>
            <w:noWrap/>
            <w:vAlign w:val="center"/>
          </w:tcPr>
          <w:p w14:paraId="654DBA24"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25</w:t>
            </w:r>
          </w:p>
        </w:tc>
        <w:tc>
          <w:tcPr>
            <w:tcW w:w="1649" w:type="dxa"/>
            <w:vAlign w:val="center"/>
          </w:tcPr>
          <w:p w14:paraId="71EAF149"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28-02-2018</w:t>
            </w:r>
          </w:p>
        </w:tc>
      </w:tr>
      <w:tr w:rsidR="00B615F8" w:rsidRPr="00B615F8" w14:paraId="5B8CE66C" w14:textId="77777777" w:rsidTr="5C2656FB">
        <w:trPr>
          <w:trHeight w:val="495"/>
          <w:jc w:val="center"/>
        </w:trPr>
        <w:tc>
          <w:tcPr>
            <w:tcW w:w="2640" w:type="dxa"/>
            <w:vAlign w:val="center"/>
          </w:tcPr>
          <w:p w14:paraId="3097C54E" w14:textId="77777777" w:rsidR="00B615F8" w:rsidRPr="00B615F8" w:rsidRDefault="00B615F8" w:rsidP="00B615F8">
            <w:pPr>
              <w:autoSpaceDE w:val="0"/>
              <w:autoSpaceDN w:val="0"/>
              <w:adjustRightInd w:val="0"/>
              <w:jc w:val="center"/>
              <w:rPr>
                <w:rFonts w:ascii="Arial" w:hAnsi="Arial" w:cs="Arial"/>
                <w:sz w:val="18"/>
                <w:szCs w:val="18"/>
              </w:rPr>
            </w:pPr>
            <w:proofErr w:type="gramStart"/>
            <w:r w:rsidRPr="00B615F8">
              <w:rPr>
                <w:rFonts w:ascii="Arial" w:hAnsi="Arial" w:cs="Arial"/>
                <w:sz w:val="18"/>
                <w:szCs w:val="18"/>
              </w:rPr>
              <w:t>IROA,S</w:t>
            </w:r>
            <w:proofErr w:type="gramEnd"/>
            <w:r w:rsidRPr="00B615F8">
              <w:rPr>
                <w:rFonts w:ascii="Arial" w:hAnsi="Arial" w:cs="Arial"/>
                <w:sz w:val="18"/>
                <w:szCs w:val="18"/>
              </w:rPr>
              <w:t>.A,</w:t>
            </w:r>
          </w:p>
        </w:tc>
        <w:tc>
          <w:tcPr>
            <w:tcW w:w="1924" w:type="dxa"/>
            <w:vAlign w:val="center"/>
          </w:tcPr>
          <w:p w14:paraId="4978FF87" w14:textId="77777777" w:rsidR="00B615F8" w:rsidRPr="00B615F8" w:rsidRDefault="00B615F8" w:rsidP="00B615F8">
            <w:pPr>
              <w:jc w:val="center"/>
              <w:rPr>
                <w:rFonts w:ascii="Arial" w:hAnsi="Arial" w:cs="Arial"/>
                <w:sz w:val="18"/>
                <w:szCs w:val="18"/>
              </w:rPr>
            </w:pPr>
            <w:r w:rsidRPr="00B615F8">
              <w:rPr>
                <w:rFonts w:ascii="Arial" w:hAnsi="Arial" w:cs="Arial"/>
                <w:sz w:val="18"/>
                <w:szCs w:val="18"/>
              </w:rPr>
              <w:t>512099405</w:t>
            </w:r>
          </w:p>
          <w:p w14:paraId="41EFAEBE" w14:textId="77777777" w:rsidR="00B615F8" w:rsidRPr="00B615F8" w:rsidRDefault="00B615F8" w:rsidP="00B615F8">
            <w:pPr>
              <w:autoSpaceDE w:val="0"/>
              <w:autoSpaceDN w:val="0"/>
              <w:adjustRightInd w:val="0"/>
              <w:jc w:val="center"/>
              <w:rPr>
                <w:rFonts w:ascii="Arial" w:hAnsi="Arial" w:cs="Arial"/>
                <w:sz w:val="18"/>
                <w:szCs w:val="18"/>
              </w:rPr>
            </w:pPr>
          </w:p>
        </w:tc>
        <w:tc>
          <w:tcPr>
            <w:tcW w:w="1167" w:type="dxa"/>
            <w:noWrap/>
            <w:vAlign w:val="center"/>
          </w:tcPr>
          <w:p w14:paraId="230F7A8E"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57441,00€</w:t>
            </w:r>
          </w:p>
        </w:tc>
        <w:tc>
          <w:tcPr>
            <w:tcW w:w="3984" w:type="dxa"/>
            <w:vAlign w:val="center"/>
          </w:tcPr>
          <w:p w14:paraId="23DD50A9" w14:textId="77777777" w:rsidR="00B615F8" w:rsidRPr="00B615F8" w:rsidRDefault="00B615F8" w:rsidP="00B615F8">
            <w:pPr>
              <w:jc w:val="center"/>
              <w:rPr>
                <w:rFonts w:ascii="Arial" w:hAnsi="Arial" w:cs="Arial"/>
                <w:color w:val="000000"/>
                <w:sz w:val="18"/>
                <w:szCs w:val="18"/>
              </w:rPr>
            </w:pPr>
            <w:r w:rsidRPr="00B615F8">
              <w:rPr>
                <w:rFonts w:ascii="Arial" w:hAnsi="Arial" w:cs="Arial"/>
                <w:color w:val="000000"/>
                <w:sz w:val="18"/>
                <w:szCs w:val="18"/>
              </w:rPr>
              <w:t>Apoio destinado a regular a cooperação entre as partes na execução do Plano Anual Regional para 2018</w:t>
            </w:r>
          </w:p>
          <w:p w14:paraId="7C6C2A46" w14:textId="77777777" w:rsidR="00B615F8" w:rsidRPr="00B615F8" w:rsidRDefault="00B615F8" w:rsidP="00B615F8">
            <w:pPr>
              <w:autoSpaceDE w:val="0"/>
              <w:autoSpaceDN w:val="0"/>
              <w:adjustRightInd w:val="0"/>
              <w:jc w:val="center"/>
              <w:rPr>
                <w:rFonts w:ascii="Arial" w:hAnsi="Arial" w:cs="Arial"/>
                <w:sz w:val="18"/>
                <w:szCs w:val="18"/>
              </w:rPr>
            </w:pPr>
          </w:p>
        </w:tc>
        <w:tc>
          <w:tcPr>
            <w:tcW w:w="750" w:type="dxa"/>
            <w:vAlign w:val="center"/>
          </w:tcPr>
          <w:p w14:paraId="5C9EB930"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l</w:t>
            </w:r>
          </w:p>
          <w:p w14:paraId="503346B8" w14:textId="77777777" w:rsidR="00B615F8" w:rsidRPr="00B615F8" w:rsidRDefault="00B615F8" w:rsidP="00B615F8">
            <w:pPr>
              <w:autoSpaceDE w:val="0"/>
              <w:autoSpaceDN w:val="0"/>
              <w:adjustRightInd w:val="0"/>
              <w:jc w:val="center"/>
              <w:rPr>
                <w:rFonts w:ascii="Arial" w:hAnsi="Arial" w:cs="Arial"/>
                <w:sz w:val="18"/>
                <w:szCs w:val="18"/>
              </w:rPr>
            </w:pPr>
          </w:p>
        </w:tc>
        <w:tc>
          <w:tcPr>
            <w:tcW w:w="857" w:type="dxa"/>
            <w:noWrap/>
            <w:vAlign w:val="center"/>
          </w:tcPr>
          <w:p w14:paraId="5A2CEA57"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25</w:t>
            </w:r>
          </w:p>
        </w:tc>
        <w:tc>
          <w:tcPr>
            <w:tcW w:w="1649" w:type="dxa"/>
            <w:vAlign w:val="center"/>
          </w:tcPr>
          <w:p w14:paraId="08270238"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28-02-2018</w:t>
            </w:r>
          </w:p>
        </w:tc>
      </w:tr>
      <w:tr w:rsidR="00B615F8" w:rsidRPr="00B615F8" w14:paraId="71E17A2A" w14:textId="77777777" w:rsidTr="5C2656FB">
        <w:trPr>
          <w:trHeight w:val="495"/>
          <w:jc w:val="center"/>
        </w:trPr>
        <w:tc>
          <w:tcPr>
            <w:tcW w:w="2640" w:type="dxa"/>
            <w:vAlign w:val="center"/>
          </w:tcPr>
          <w:p w14:paraId="4770B365" w14:textId="77777777" w:rsidR="00B615F8" w:rsidRPr="00B615F8" w:rsidRDefault="00B615F8" w:rsidP="00B615F8">
            <w:pPr>
              <w:autoSpaceDE w:val="0"/>
              <w:autoSpaceDN w:val="0"/>
              <w:adjustRightInd w:val="0"/>
              <w:jc w:val="center"/>
              <w:rPr>
                <w:rFonts w:ascii="Arial" w:hAnsi="Arial" w:cs="Arial"/>
                <w:sz w:val="18"/>
                <w:szCs w:val="18"/>
              </w:rPr>
            </w:pPr>
            <w:proofErr w:type="gramStart"/>
            <w:r w:rsidRPr="00B615F8">
              <w:rPr>
                <w:rFonts w:ascii="Arial" w:hAnsi="Arial" w:cs="Arial"/>
                <w:sz w:val="18"/>
                <w:szCs w:val="18"/>
              </w:rPr>
              <w:t>IROA,S</w:t>
            </w:r>
            <w:proofErr w:type="gramEnd"/>
            <w:r w:rsidRPr="00B615F8">
              <w:rPr>
                <w:rFonts w:ascii="Arial" w:hAnsi="Arial" w:cs="Arial"/>
                <w:sz w:val="18"/>
                <w:szCs w:val="18"/>
              </w:rPr>
              <w:t>.A,</w:t>
            </w:r>
          </w:p>
        </w:tc>
        <w:tc>
          <w:tcPr>
            <w:tcW w:w="1924" w:type="dxa"/>
            <w:vAlign w:val="center"/>
          </w:tcPr>
          <w:p w14:paraId="499F14B0" w14:textId="77777777" w:rsidR="00B615F8" w:rsidRPr="00B615F8" w:rsidRDefault="00B615F8" w:rsidP="00B615F8">
            <w:pPr>
              <w:jc w:val="center"/>
              <w:rPr>
                <w:rFonts w:ascii="Arial" w:hAnsi="Arial" w:cs="Arial"/>
                <w:sz w:val="18"/>
                <w:szCs w:val="18"/>
              </w:rPr>
            </w:pPr>
            <w:r w:rsidRPr="00B615F8">
              <w:rPr>
                <w:rFonts w:ascii="Arial" w:hAnsi="Arial" w:cs="Arial"/>
                <w:sz w:val="18"/>
                <w:szCs w:val="18"/>
              </w:rPr>
              <w:t>512099405</w:t>
            </w:r>
          </w:p>
          <w:p w14:paraId="76E98C76" w14:textId="77777777" w:rsidR="00B615F8" w:rsidRPr="00B615F8" w:rsidRDefault="00B615F8" w:rsidP="00B615F8">
            <w:pPr>
              <w:autoSpaceDE w:val="0"/>
              <w:autoSpaceDN w:val="0"/>
              <w:adjustRightInd w:val="0"/>
              <w:jc w:val="center"/>
              <w:rPr>
                <w:rFonts w:ascii="Arial" w:hAnsi="Arial" w:cs="Arial"/>
                <w:sz w:val="18"/>
                <w:szCs w:val="18"/>
              </w:rPr>
            </w:pPr>
          </w:p>
        </w:tc>
        <w:tc>
          <w:tcPr>
            <w:tcW w:w="1167" w:type="dxa"/>
            <w:noWrap/>
            <w:vAlign w:val="center"/>
          </w:tcPr>
          <w:p w14:paraId="78BE739D"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454444,00€</w:t>
            </w:r>
          </w:p>
        </w:tc>
        <w:tc>
          <w:tcPr>
            <w:tcW w:w="3984" w:type="dxa"/>
            <w:vAlign w:val="center"/>
          </w:tcPr>
          <w:p w14:paraId="3D664BD7" w14:textId="77777777" w:rsidR="00B615F8" w:rsidRPr="00B615F8" w:rsidRDefault="00B615F8" w:rsidP="00B615F8">
            <w:pPr>
              <w:jc w:val="center"/>
              <w:rPr>
                <w:rFonts w:ascii="Arial" w:hAnsi="Arial" w:cs="Arial"/>
                <w:color w:val="000000"/>
                <w:sz w:val="18"/>
                <w:szCs w:val="18"/>
              </w:rPr>
            </w:pPr>
            <w:r w:rsidRPr="00B615F8">
              <w:rPr>
                <w:rFonts w:ascii="Arial" w:hAnsi="Arial" w:cs="Arial"/>
                <w:color w:val="000000"/>
                <w:sz w:val="18"/>
                <w:szCs w:val="18"/>
              </w:rPr>
              <w:t>Apoio destinado a regular a cooperação entre as partes na execução do Plano Anual Regional para 2018</w:t>
            </w:r>
          </w:p>
          <w:p w14:paraId="1878500C" w14:textId="77777777" w:rsidR="00B615F8" w:rsidRPr="00B615F8" w:rsidRDefault="00B615F8" w:rsidP="00B615F8">
            <w:pPr>
              <w:autoSpaceDE w:val="0"/>
              <w:autoSpaceDN w:val="0"/>
              <w:adjustRightInd w:val="0"/>
              <w:jc w:val="center"/>
              <w:rPr>
                <w:rFonts w:ascii="Arial" w:hAnsi="Arial" w:cs="Arial"/>
                <w:sz w:val="18"/>
                <w:szCs w:val="18"/>
              </w:rPr>
            </w:pPr>
          </w:p>
        </w:tc>
        <w:tc>
          <w:tcPr>
            <w:tcW w:w="750" w:type="dxa"/>
            <w:vAlign w:val="center"/>
          </w:tcPr>
          <w:p w14:paraId="5AA3A723"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l</w:t>
            </w:r>
          </w:p>
          <w:p w14:paraId="534FCE31" w14:textId="77777777" w:rsidR="00B615F8" w:rsidRPr="00B615F8" w:rsidRDefault="00B615F8" w:rsidP="00B615F8">
            <w:pPr>
              <w:autoSpaceDE w:val="0"/>
              <w:autoSpaceDN w:val="0"/>
              <w:adjustRightInd w:val="0"/>
              <w:jc w:val="center"/>
              <w:rPr>
                <w:rFonts w:ascii="Arial" w:hAnsi="Arial" w:cs="Arial"/>
                <w:sz w:val="18"/>
                <w:szCs w:val="18"/>
              </w:rPr>
            </w:pPr>
          </w:p>
        </w:tc>
        <w:tc>
          <w:tcPr>
            <w:tcW w:w="857" w:type="dxa"/>
            <w:noWrap/>
            <w:vAlign w:val="center"/>
          </w:tcPr>
          <w:p w14:paraId="37A61DE5"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25</w:t>
            </w:r>
          </w:p>
        </w:tc>
        <w:tc>
          <w:tcPr>
            <w:tcW w:w="1649" w:type="dxa"/>
            <w:vAlign w:val="center"/>
          </w:tcPr>
          <w:p w14:paraId="7AD5A9D6"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28-02-2018</w:t>
            </w:r>
          </w:p>
        </w:tc>
      </w:tr>
      <w:tr w:rsidR="00B615F8" w:rsidRPr="00B615F8" w14:paraId="2A42D54B" w14:textId="77777777" w:rsidTr="5C2656FB">
        <w:trPr>
          <w:trHeight w:val="495"/>
          <w:jc w:val="center"/>
        </w:trPr>
        <w:tc>
          <w:tcPr>
            <w:tcW w:w="2640" w:type="dxa"/>
            <w:vAlign w:val="center"/>
          </w:tcPr>
          <w:p w14:paraId="72188E2C" w14:textId="77777777" w:rsidR="00B615F8" w:rsidRPr="00B615F8" w:rsidRDefault="00B615F8" w:rsidP="00B615F8">
            <w:pPr>
              <w:autoSpaceDE w:val="0"/>
              <w:autoSpaceDN w:val="0"/>
              <w:adjustRightInd w:val="0"/>
              <w:jc w:val="center"/>
              <w:rPr>
                <w:rFonts w:ascii="Arial" w:hAnsi="Arial" w:cs="Arial"/>
                <w:sz w:val="18"/>
                <w:szCs w:val="18"/>
              </w:rPr>
            </w:pPr>
            <w:proofErr w:type="gramStart"/>
            <w:r w:rsidRPr="00B615F8">
              <w:rPr>
                <w:rFonts w:ascii="Arial" w:hAnsi="Arial" w:cs="Arial"/>
                <w:sz w:val="18"/>
                <w:szCs w:val="18"/>
              </w:rPr>
              <w:lastRenderedPageBreak/>
              <w:t>IROA,S</w:t>
            </w:r>
            <w:proofErr w:type="gramEnd"/>
            <w:r w:rsidRPr="00B615F8">
              <w:rPr>
                <w:rFonts w:ascii="Arial" w:hAnsi="Arial" w:cs="Arial"/>
                <w:sz w:val="18"/>
                <w:szCs w:val="18"/>
              </w:rPr>
              <w:t>.A,</w:t>
            </w:r>
          </w:p>
        </w:tc>
        <w:tc>
          <w:tcPr>
            <w:tcW w:w="1924" w:type="dxa"/>
            <w:vAlign w:val="center"/>
          </w:tcPr>
          <w:p w14:paraId="331323FF" w14:textId="77777777" w:rsidR="00B615F8" w:rsidRPr="00B615F8" w:rsidRDefault="00B615F8" w:rsidP="00B615F8">
            <w:pPr>
              <w:jc w:val="center"/>
              <w:rPr>
                <w:rFonts w:ascii="Arial" w:hAnsi="Arial" w:cs="Arial"/>
                <w:sz w:val="18"/>
                <w:szCs w:val="18"/>
              </w:rPr>
            </w:pPr>
            <w:r w:rsidRPr="00B615F8">
              <w:rPr>
                <w:rFonts w:ascii="Arial" w:hAnsi="Arial" w:cs="Arial"/>
                <w:sz w:val="18"/>
                <w:szCs w:val="18"/>
              </w:rPr>
              <w:t>512099405</w:t>
            </w:r>
          </w:p>
          <w:p w14:paraId="0058CAC7" w14:textId="77777777" w:rsidR="00B615F8" w:rsidRPr="00B615F8" w:rsidRDefault="00B615F8" w:rsidP="00B615F8">
            <w:pPr>
              <w:autoSpaceDE w:val="0"/>
              <w:autoSpaceDN w:val="0"/>
              <w:adjustRightInd w:val="0"/>
              <w:jc w:val="center"/>
              <w:rPr>
                <w:rFonts w:ascii="Arial" w:hAnsi="Arial" w:cs="Arial"/>
                <w:sz w:val="18"/>
                <w:szCs w:val="18"/>
              </w:rPr>
            </w:pPr>
          </w:p>
        </w:tc>
        <w:tc>
          <w:tcPr>
            <w:tcW w:w="1167" w:type="dxa"/>
            <w:noWrap/>
            <w:vAlign w:val="center"/>
          </w:tcPr>
          <w:p w14:paraId="6967DF4D"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57441,00€</w:t>
            </w:r>
          </w:p>
        </w:tc>
        <w:tc>
          <w:tcPr>
            <w:tcW w:w="3984" w:type="dxa"/>
            <w:vAlign w:val="center"/>
          </w:tcPr>
          <w:p w14:paraId="50EE70DA" w14:textId="77777777" w:rsidR="00B615F8" w:rsidRPr="00B615F8" w:rsidRDefault="00B615F8" w:rsidP="00B615F8">
            <w:pPr>
              <w:jc w:val="center"/>
              <w:rPr>
                <w:rFonts w:ascii="Arial" w:hAnsi="Arial" w:cs="Arial"/>
                <w:color w:val="000000"/>
                <w:sz w:val="18"/>
                <w:szCs w:val="18"/>
              </w:rPr>
            </w:pPr>
            <w:r w:rsidRPr="00B615F8">
              <w:rPr>
                <w:rFonts w:ascii="Arial" w:hAnsi="Arial" w:cs="Arial"/>
                <w:color w:val="000000"/>
                <w:sz w:val="18"/>
                <w:szCs w:val="18"/>
              </w:rPr>
              <w:t>Apoio destinado a regular a cooperação entre as partes na execução do Plano Anual Regional para 2018</w:t>
            </w:r>
          </w:p>
          <w:p w14:paraId="666C484A" w14:textId="77777777" w:rsidR="00B615F8" w:rsidRPr="00B615F8" w:rsidRDefault="00B615F8" w:rsidP="00B615F8">
            <w:pPr>
              <w:autoSpaceDE w:val="0"/>
              <w:autoSpaceDN w:val="0"/>
              <w:adjustRightInd w:val="0"/>
              <w:jc w:val="center"/>
              <w:rPr>
                <w:rFonts w:ascii="Arial" w:hAnsi="Arial" w:cs="Arial"/>
                <w:sz w:val="18"/>
                <w:szCs w:val="18"/>
              </w:rPr>
            </w:pPr>
          </w:p>
        </w:tc>
        <w:tc>
          <w:tcPr>
            <w:tcW w:w="750" w:type="dxa"/>
            <w:vAlign w:val="center"/>
          </w:tcPr>
          <w:p w14:paraId="631E2AB4"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l</w:t>
            </w:r>
          </w:p>
          <w:p w14:paraId="175923D8" w14:textId="77777777" w:rsidR="00B615F8" w:rsidRPr="00B615F8" w:rsidRDefault="00B615F8" w:rsidP="00B615F8">
            <w:pPr>
              <w:autoSpaceDE w:val="0"/>
              <w:autoSpaceDN w:val="0"/>
              <w:adjustRightInd w:val="0"/>
              <w:jc w:val="center"/>
              <w:rPr>
                <w:rFonts w:ascii="Arial" w:hAnsi="Arial" w:cs="Arial"/>
                <w:sz w:val="18"/>
                <w:szCs w:val="18"/>
              </w:rPr>
            </w:pPr>
          </w:p>
        </w:tc>
        <w:tc>
          <w:tcPr>
            <w:tcW w:w="857" w:type="dxa"/>
            <w:noWrap/>
            <w:vAlign w:val="center"/>
          </w:tcPr>
          <w:p w14:paraId="51C0D0E3"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25</w:t>
            </w:r>
          </w:p>
        </w:tc>
        <w:tc>
          <w:tcPr>
            <w:tcW w:w="1649" w:type="dxa"/>
            <w:vAlign w:val="center"/>
          </w:tcPr>
          <w:p w14:paraId="6D1A6FE0"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28-02-2018</w:t>
            </w:r>
          </w:p>
        </w:tc>
      </w:tr>
      <w:tr w:rsidR="00B615F8" w:rsidRPr="00B615F8" w14:paraId="79BBBF0E" w14:textId="77777777" w:rsidTr="5C2656FB">
        <w:trPr>
          <w:trHeight w:val="495"/>
          <w:jc w:val="center"/>
        </w:trPr>
        <w:tc>
          <w:tcPr>
            <w:tcW w:w="2640" w:type="dxa"/>
            <w:vAlign w:val="center"/>
          </w:tcPr>
          <w:p w14:paraId="60FD6DE5" w14:textId="77777777" w:rsidR="00B615F8" w:rsidRPr="00B615F8" w:rsidRDefault="00B615F8" w:rsidP="00B615F8">
            <w:pPr>
              <w:autoSpaceDE w:val="0"/>
              <w:autoSpaceDN w:val="0"/>
              <w:adjustRightInd w:val="0"/>
              <w:jc w:val="center"/>
              <w:rPr>
                <w:rFonts w:ascii="Arial" w:hAnsi="Arial" w:cs="Arial"/>
                <w:sz w:val="18"/>
                <w:szCs w:val="18"/>
              </w:rPr>
            </w:pPr>
            <w:proofErr w:type="gramStart"/>
            <w:r w:rsidRPr="00B615F8">
              <w:rPr>
                <w:rFonts w:ascii="Arial" w:hAnsi="Arial" w:cs="Arial"/>
                <w:sz w:val="18"/>
                <w:szCs w:val="18"/>
              </w:rPr>
              <w:t>IROA,S</w:t>
            </w:r>
            <w:proofErr w:type="gramEnd"/>
            <w:r w:rsidRPr="00B615F8">
              <w:rPr>
                <w:rFonts w:ascii="Arial" w:hAnsi="Arial" w:cs="Arial"/>
                <w:sz w:val="18"/>
                <w:szCs w:val="18"/>
              </w:rPr>
              <w:t>.A,</w:t>
            </w:r>
          </w:p>
        </w:tc>
        <w:tc>
          <w:tcPr>
            <w:tcW w:w="1924" w:type="dxa"/>
            <w:vAlign w:val="center"/>
          </w:tcPr>
          <w:p w14:paraId="756DC740" w14:textId="77777777" w:rsidR="00B615F8" w:rsidRPr="00B615F8" w:rsidRDefault="00B615F8" w:rsidP="00B615F8">
            <w:pPr>
              <w:jc w:val="center"/>
              <w:rPr>
                <w:rFonts w:ascii="Arial" w:hAnsi="Arial" w:cs="Arial"/>
                <w:sz w:val="18"/>
                <w:szCs w:val="18"/>
              </w:rPr>
            </w:pPr>
            <w:r w:rsidRPr="00B615F8">
              <w:rPr>
                <w:rFonts w:ascii="Arial" w:hAnsi="Arial" w:cs="Arial"/>
                <w:sz w:val="18"/>
                <w:szCs w:val="18"/>
              </w:rPr>
              <w:t>512099405</w:t>
            </w:r>
          </w:p>
          <w:p w14:paraId="0F81D305" w14:textId="77777777" w:rsidR="00B615F8" w:rsidRPr="00B615F8" w:rsidRDefault="00B615F8" w:rsidP="00B615F8">
            <w:pPr>
              <w:jc w:val="center"/>
              <w:rPr>
                <w:rFonts w:ascii="Arial" w:hAnsi="Arial" w:cs="Arial"/>
                <w:sz w:val="18"/>
                <w:szCs w:val="18"/>
              </w:rPr>
            </w:pPr>
          </w:p>
        </w:tc>
        <w:tc>
          <w:tcPr>
            <w:tcW w:w="1167" w:type="dxa"/>
            <w:noWrap/>
            <w:vAlign w:val="center"/>
          </w:tcPr>
          <w:p w14:paraId="02892888"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46688,00€</w:t>
            </w:r>
          </w:p>
        </w:tc>
        <w:tc>
          <w:tcPr>
            <w:tcW w:w="3984" w:type="dxa"/>
            <w:vAlign w:val="center"/>
          </w:tcPr>
          <w:p w14:paraId="62E4A858" w14:textId="77777777" w:rsidR="00B615F8" w:rsidRPr="00B615F8" w:rsidRDefault="00B615F8" w:rsidP="00B615F8">
            <w:pPr>
              <w:jc w:val="center"/>
              <w:rPr>
                <w:rFonts w:ascii="Arial" w:hAnsi="Arial" w:cs="Arial"/>
                <w:color w:val="000000"/>
                <w:sz w:val="18"/>
                <w:szCs w:val="18"/>
              </w:rPr>
            </w:pPr>
            <w:r w:rsidRPr="00B615F8">
              <w:rPr>
                <w:rFonts w:ascii="Arial" w:hAnsi="Arial" w:cs="Arial"/>
                <w:color w:val="000000"/>
                <w:sz w:val="18"/>
                <w:szCs w:val="18"/>
              </w:rPr>
              <w:t>Apoio destinado a regular a cooperação entre as partes na execução do Plano Anual Regional para 2018</w:t>
            </w:r>
          </w:p>
          <w:p w14:paraId="791B27FC" w14:textId="77777777" w:rsidR="00B615F8" w:rsidRPr="00B615F8" w:rsidRDefault="00B615F8" w:rsidP="00B615F8">
            <w:pPr>
              <w:autoSpaceDE w:val="0"/>
              <w:autoSpaceDN w:val="0"/>
              <w:adjustRightInd w:val="0"/>
              <w:jc w:val="center"/>
              <w:rPr>
                <w:rFonts w:ascii="Arial" w:hAnsi="Arial" w:cs="Arial"/>
                <w:sz w:val="18"/>
                <w:szCs w:val="18"/>
              </w:rPr>
            </w:pPr>
          </w:p>
        </w:tc>
        <w:tc>
          <w:tcPr>
            <w:tcW w:w="750" w:type="dxa"/>
            <w:vAlign w:val="center"/>
          </w:tcPr>
          <w:p w14:paraId="21D9F499"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I</w:t>
            </w:r>
          </w:p>
        </w:tc>
        <w:tc>
          <w:tcPr>
            <w:tcW w:w="857" w:type="dxa"/>
            <w:noWrap/>
            <w:vAlign w:val="center"/>
          </w:tcPr>
          <w:p w14:paraId="41894369"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25</w:t>
            </w:r>
          </w:p>
        </w:tc>
        <w:tc>
          <w:tcPr>
            <w:tcW w:w="1649" w:type="dxa"/>
            <w:vAlign w:val="center"/>
          </w:tcPr>
          <w:p w14:paraId="49EBE4F7"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28-02-2018</w:t>
            </w:r>
          </w:p>
        </w:tc>
      </w:tr>
      <w:tr w:rsidR="00B615F8" w:rsidRPr="00B615F8" w14:paraId="01B1166D" w14:textId="77777777" w:rsidTr="5C2656FB">
        <w:trPr>
          <w:trHeight w:val="495"/>
          <w:jc w:val="center"/>
        </w:trPr>
        <w:tc>
          <w:tcPr>
            <w:tcW w:w="2640" w:type="dxa"/>
            <w:vAlign w:val="center"/>
          </w:tcPr>
          <w:p w14:paraId="329D686F" w14:textId="77777777" w:rsidR="00B615F8" w:rsidRPr="00B615F8" w:rsidRDefault="00B615F8" w:rsidP="00B615F8">
            <w:pPr>
              <w:autoSpaceDE w:val="0"/>
              <w:autoSpaceDN w:val="0"/>
              <w:adjustRightInd w:val="0"/>
              <w:jc w:val="center"/>
              <w:rPr>
                <w:rFonts w:ascii="Arial" w:hAnsi="Arial" w:cs="Arial"/>
                <w:sz w:val="18"/>
                <w:szCs w:val="18"/>
              </w:rPr>
            </w:pPr>
            <w:proofErr w:type="gramStart"/>
            <w:r w:rsidRPr="00B615F8">
              <w:rPr>
                <w:rFonts w:ascii="Arial" w:hAnsi="Arial" w:cs="Arial"/>
                <w:sz w:val="18"/>
                <w:szCs w:val="18"/>
              </w:rPr>
              <w:t>IROA,S</w:t>
            </w:r>
            <w:proofErr w:type="gramEnd"/>
            <w:r w:rsidRPr="00B615F8">
              <w:rPr>
                <w:rFonts w:ascii="Arial" w:hAnsi="Arial" w:cs="Arial"/>
                <w:sz w:val="18"/>
                <w:szCs w:val="18"/>
              </w:rPr>
              <w:t>.A,</w:t>
            </w:r>
          </w:p>
        </w:tc>
        <w:tc>
          <w:tcPr>
            <w:tcW w:w="1924" w:type="dxa"/>
            <w:vAlign w:val="center"/>
          </w:tcPr>
          <w:p w14:paraId="5BBC36F9" w14:textId="77777777" w:rsidR="00B615F8" w:rsidRPr="00B615F8" w:rsidRDefault="00B615F8" w:rsidP="00B615F8">
            <w:pPr>
              <w:jc w:val="center"/>
              <w:rPr>
                <w:rFonts w:ascii="Arial" w:hAnsi="Arial" w:cs="Arial"/>
                <w:sz w:val="18"/>
                <w:szCs w:val="18"/>
              </w:rPr>
            </w:pPr>
            <w:r w:rsidRPr="00B615F8">
              <w:rPr>
                <w:rFonts w:ascii="Arial" w:hAnsi="Arial" w:cs="Arial"/>
                <w:sz w:val="18"/>
                <w:szCs w:val="18"/>
              </w:rPr>
              <w:t>512099405</w:t>
            </w:r>
          </w:p>
          <w:p w14:paraId="5E95E7B1" w14:textId="77777777" w:rsidR="00B615F8" w:rsidRPr="00B615F8" w:rsidRDefault="00B615F8" w:rsidP="00B615F8">
            <w:pPr>
              <w:jc w:val="center"/>
              <w:rPr>
                <w:rFonts w:ascii="Arial" w:hAnsi="Arial" w:cs="Arial"/>
                <w:sz w:val="18"/>
                <w:szCs w:val="18"/>
              </w:rPr>
            </w:pPr>
          </w:p>
        </w:tc>
        <w:tc>
          <w:tcPr>
            <w:tcW w:w="1167" w:type="dxa"/>
            <w:noWrap/>
            <w:vAlign w:val="center"/>
          </w:tcPr>
          <w:p w14:paraId="37E64718"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45444,00€</w:t>
            </w:r>
          </w:p>
        </w:tc>
        <w:tc>
          <w:tcPr>
            <w:tcW w:w="3984" w:type="dxa"/>
            <w:vAlign w:val="center"/>
          </w:tcPr>
          <w:p w14:paraId="18423CBC" w14:textId="77777777" w:rsidR="00B615F8" w:rsidRPr="00B615F8" w:rsidRDefault="00B615F8" w:rsidP="00B615F8">
            <w:pPr>
              <w:jc w:val="center"/>
              <w:rPr>
                <w:rFonts w:ascii="Arial" w:hAnsi="Arial" w:cs="Arial"/>
                <w:color w:val="000000"/>
                <w:sz w:val="18"/>
                <w:szCs w:val="18"/>
              </w:rPr>
            </w:pPr>
            <w:r w:rsidRPr="00B615F8">
              <w:rPr>
                <w:rFonts w:ascii="Arial" w:hAnsi="Arial" w:cs="Arial"/>
                <w:color w:val="000000"/>
                <w:sz w:val="18"/>
                <w:szCs w:val="18"/>
              </w:rPr>
              <w:t>Apoio destinado a regular a cooperação entre as partes na execução do Plano Anual Regional para 2018</w:t>
            </w:r>
          </w:p>
          <w:p w14:paraId="4020CA0B" w14:textId="77777777" w:rsidR="00B615F8" w:rsidRPr="00B615F8" w:rsidRDefault="00B615F8" w:rsidP="00B615F8">
            <w:pPr>
              <w:autoSpaceDE w:val="0"/>
              <w:autoSpaceDN w:val="0"/>
              <w:adjustRightInd w:val="0"/>
              <w:jc w:val="center"/>
              <w:rPr>
                <w:rFonts w:ascii="Arial" w:hAnsi="Arial" w:cs="Arial"/>
                <w:sz w:val="18"/>
                <w:szCs w:val="18"/>
              </w:rPr>
            </w:pPr>
          </w:p>
        </w:tc>
        <w:tc>
          <w:tcPr>
            <w:tcW w:w="750" w:type="dxa"/>
            <w:vAlign w:val="center"/>
          </w:tcPr>
          <w:p w14:paraId="44F3E85B"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I</w:t>
            </w:r>
          </w:p>
        </w:tc>
        <w:tc>
          <w:tcPr>
            <w:tcW w:w="857" w:type="dxa"/>
            <w:noWrap/>
            <w:vAlign w:val="center"/>
          </w:tcPr>
          <w:p w14:paraId="5C25B529"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25</w:t>
            </w:r>
          </w:p>
        </w:tc>
        <w:tc>
          <w:tcPr>
            <w:tcW w:w="1649" w:type="dxa"/>
            <w:vAlign w:val="center"/>
          </w:tcPr>
          <w:p w14:paraId="2DA3D863"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28-02-2018</w:t>
            </w:r>
          </w:p>
        </w:tc>
      </w:tr>
      <w:tr w:rsidR="00B615F8" w:rsidRPr="00B615F8" w14:paraId="6ED12707" w14:textId="77777777" w:rsidTr="5C2656FB">
        <w:trPr>
          <w:trHeight w:val="495"/>
          <w:jc w:val="center"/>
        </w:trPr>
        <w:tc>
          <w:tcPr>
            <w:tcW w:w="2640" w:type="dxa"/>
            <w:vAlign w:val="center"/>
          </w:tcPr>
          <w:p w14:paraId="01B5F984" w14:textId="77777777" w:rsidR="00B615F8" w:rsidRPr="00B615F8" w:rsidRDefault="00B615F8" w:rsidP="00B615F8">
            <w:pPr>
              <w:autoSpaceDE w:val="0"/>
              <w:autoSpaceDN w:val="0"/>
              <w:adjustRightInd w:val="0"/>
              <w:jc w:val="center"/>
              <w:rPr>
                <w:rFonts w:ascii="Arial" w:hAnsi="Arial" w:cs="Arial"/>
                <w:sz w:val="18"/>
                <w:szCs w:val="18"/>
              </w:rPr>
            </w:pPr>
            <w:proofErr w:type="gramStart"/>
            <w:r w:rsidRPr="00B615F8">
              <w:rPr>
                <w:rFonts w:ascii="Arial" w:hAnsi="Arial" w:cs="Arial"/>
                <w:sz w:val="18"/>
                <w:szCs w:val="18"/>
              </w:rPr>
              <w:t>IROA,S</w:t>
            </w:r>
            <w:proofErr w:type="gramEnd"/>
            <w:r w:rsidRPr="00B615F8">
              <w:rPr>
                <w:rFonts w:ascii="Arial" w:hAnsi="Arial" w:cs="Arial"/>
                <w:sz w:val="18"/>
                <w:szCs w:val="18"/>
              </w:rPr>
              <w:t>.A,</w:t>
            </w:r>
          </w:p>
        </w:tc>
        <w:tc>
          <w:tcPr>
            <w:tcW w:w="1924" w:type="dxa"/>
            <w:vAlign w:val="center"/>
          </w:tcPr>
          <w:p w14:paraId="3D31ECFC" w14:textId="77777777" w:rsidR="00B615F8" w:rsidRPr="00B615F8" w:rsidRDefault="00B615F8" w:rsidP="00B615F8">
            <w:pPr>
              <w:jc w:val="center"/>
              <w:rPr>
                <w:rFonts w:ascii="Arial" w:hAnsi="Arial" w:cs="Arial"/>
                <w:sz w:val="18"/>
                <w:szCs w:val="18"/>
              </w:rPr>
            </w:pPr>
            <w:r w:rsidRPr="00B615F8">
              <w:rPr>
                <w:rFonts w:ascii="Arial" w:hAnsi="Arial" w:cs="Arial"/>
                <w:sz w:val="18"/>
                <w:szCs w:val="18"/>
              </w:rPr>
              <w:t>512099405</w:t>
            </w:r>
          </w:p>
          <w:p w14:paraId="3F5D5A95" w14:textId="77777777" w:rsidR="00B615F8" w:rsidRPr="00B615F8" w:rsidRDefault="00B615F8" w:rsidP="00B615F8">
            <w:pPr>
              <w:jc w:val="center"/>
              <w:rPr>
                <w:rFonts w:ascii="Arial" w:hAnsi="Arial" w:cs="Arial"/>
                <w:sz w:val="18"/>
                <w:szCs w:val="18"/>
              </w:rPr>
            </w:pPr>
          </w:p>
        </w:tc>
        <w:tc>
          <w:tcPr>
            <w:tcW w:w="1167" w:type="dxa"/>
            <w:noWrap/>
            <w:vAlign w:val="center"/>
          </w:tcPr>
          <w:p w14:paraId="7B68CC8F"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46688,00€</w:t>
            </w:r>
          </w:p>
        </w:tc>
        <w:tc>
          <w:tcPr>
            <w:tcW w:w="3984" w:type="dxa"/>
            <w:vAlign w:val="center"/>
          </w:tcPr>
          <w:p w14:paraId="7E7C8042" w14:textId="77777777" w:rsidR="00B615F8" w:rsidRPr="00B615F8" w:rsidRDefault="00B615F8" w:rsidP="00B615F8">
            <w:pPr>
              <w:jc w:val="center"/>
              <w:rPr>
                <w:rFonts w:ascii="Arial" w:hAnsi="Arial" w:cs="Arial"/>
                <w:color w:val="000000"/>
                <w:sz w:val="18"/>
                <w:szCs w:val="18"/>
              </w:rPr>
            </w:pPr>
            <w:r w:rsidRPr="00B615F8">
              <w:rPr>
                <w:rFonts w:ascii="Arial" w:hAnsi="Arial" w:cs="Arial"/>
                <w:color w:val="000000"/>
                <w:sz w:val="18"/>
                <w:szCs w:val="18"/>
              </w:rPr>
              <w:t>Apoio destinado a regular a cooperação entre as partes na execução do Plano Anual Regional para 2018</w:t>
            </w:r>
          </w:p>
          <w:p w14:paraId="09515CFD" w14:textId="77777777" w:rsidR="00B615F8" w:rsidRPr="00B615F8" w:rsidRDefault="00B615F8" w:rsidP="00B615F8">
            <w:pPr>
              <w:autoSpaceDE w:val="0"/>
              <w:autoSpaceDN w:val="0"/>
              <w:adjustRightInd w:val="0"/>
              <w:jc w:val="center"/>
              <w:rPr>
                <w:rFonts w:ascii="Arial" w:hAnsi="Arial" w:cs="Arial"/>
                <w:sz w:val="18"/>
                <w:szCs w:val="18"/>
              </w:rPr>
            </w:pPr>
          </w:p>
        </w:tc>
        <w:tc>
          <w:tcPr>
            <w:tcW w:w="750" w:type="dxa"/>
            <w:vAlign w:val="center"/>
          </w:tcPr>
          <w:p w14:paraId="116916E0"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I</w:t>
            </w:r>
          </w:p>
        </w:tc>
        <w:tc>
          <w:tcPr>
            <w:tcW w:w="857" w:type="dxa"/>
            <w:noWrap/>
            <w:vAlign w:val="center"/>
          </w:tcPr>
          <w:p w14:paraId="079F555D"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25</w:t>
            </w:r>
          </w:p>
        </w:tc>
        <w:tc>
          <w:tcPr>
            <w:tcW w:w="1649" w:type="dxa"/>
            <w:vAlign w:val="center"/>
          </w:tcPr>
          <w:p w14:paraId="069A76ED"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28-02-2018</w:t>
            </w:r>
          </w:p>
        </w:tc>
      </w:tr>
      <w:tr w:rsidR="00B615F8" w:rsidRPr="00B615F8" w14:paraId="7240955B" w14:textId="77777777" w:rsidTr="5C2656FB">
        <w:trPr>
          <w:trHeight w:val="495"/>
          <w:jc w:val="center"/>
        </w:trPr>
        <w:tc>
          <w:tcPr>
            <w:tcW w:w="2640" w:type="dxa"/>
            <w:vAlign w:val="center"/>
          </w:tcPr>
          <w:p w14:paraId="68D33BF0" w14:textId="77777777" w:rsidR="00B615F8" w:rsidRPr="00B615F8" w:rsidRDefault="00B615F8" w:rsidP="00B615F8">
            <w:pPr>
              <w:autoSpaceDE w:val="0"/>
              <w:autoSpaceDN w:val="0"/>
              <w:adjustRightInd w:val="0"/>
              <w:jc w:val="center"/>
              <w:rPr>
                <w:rFonts w:ascii="Arial" w:hAnsi="Arial" w:cs="Arial"/>
                <w:sz w:val="18"/>
                <w:szCs w:val="18"/>
              </w:rPr>
            </w:pPr>
            <w:proofErr w:type="gramStart"/>
            <w:r w:rsidRPr="00B615F8">
              <w:rPr>
                <w:rFonts w:ascii="Arial" w:hAnsi="Arial" w:cs="Arial"/>
                <w:sz w:val="18"/>
                <w:szCs w:val="18"/>
              </w:rPr>
              <w:t>IROA,S</w:t>
            </w:r>
            <w:proofErr w:type="gramEnd"/>
            <w:r w:rsidRPr="00B615F8">
              <w:rPr>
                <w:rFonts w:ascii="Arial" w:hAnsi="Arial" w:cs="Arial"/>
                <w:sz w:val="18"/>
                <w:szCs w:val="18"/>
              </w:rPr>
              <w:t>.A,</w:t>
            </w:r>
          </w:p>
        </w:tc>
        <w:tc>
          <w:tcPr>
            <w:tcW w:w="1924" w:type="dxa"/>
            <w:vAlign w:val="center"/>
          </w:tcPr>
          <w:p w14:paraId="0AAF64E5" w14:textId="77777777" w:rsidR="00B615F8" w:rsidRPr="00B615F8" w:rsidRDefault="00B615F8" w:rsidP="00B615F8">
            <w:pPr>
              <w:jc w:val="center"/>
              <w:rPr>
                <w:rFonts w:ascii="Arial" w:hAnsi="Arial" w:cs="Arial"/>
                <w:sz w:val="18"/>
                <w:szCs w:val="18"/>
              </w:rPr>
            </w:pPr>
            <w:r w:rsidRPr="00B615F8">
              <w:rPr>
                <w:rFonts w:ascii="Arial" w:hAnsi="Arial" w:cs="Arial"/>
                <w:sz w:val="18"/>
                <w:szCs w:val="18"/>
              </w:rPr>
              <w:t>512099405</w:t>
            </w:r>
          </w:p>
          <w:p w14:paraId="05BE5E97" w14:textId="77777777" w:rsidR="00B615F8" w:rsidRPr="00B615F8" w:rsidRDefault="00B615F8" w:rsidP="00B615F8">
            <w:pPr>
              <w:jc w:val="center"/>
              <w:rPr>
                <w:rFonts w:ascii="Arial" w:hAnsi="Arial" w:cs="Arial"/>
                <w:sz w:val="18"/>
                <w:szCs w:val="18"/>
              </w:rPr>
            </w:pPr>
          </w:p>
        </w:tc>
        <w:tc>
          <w:tcPr>
            <w:tcW w:w="1167" w:type="dxa"/>
            <w:noWrap/>
            <w:vAlign w:val="center"/>
          </w:tcPr>
          <w:p w14:paraId="733F7F93"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57441,00€</w:t>
            </w:r>
          </w:p>
        </w:tc>
        <w:tc>
          <w:tcPr>
            <w:tcW w:w="3984" w:type="dxa"/>
            <w:vAlign w:val="center"/>
          </w:tcPr>
          <w:p w14:paraId="660E177F" w14:textId="77777777" w:rsidR="00B615F8" w:rsidRPr="00B615F8" w:rsidRDefault="00B615F8" w:rsidP="00B615F8">
            <w:pPr>
              <w:jc w:val="center"/>
              <w:rPr>
                <w:rFonts w:ascii="Arial" w:hAnsi="Arial" w:cs="Arial"/>
                <w:color w:val="000000"/>
                <w:sz w:val="18"/>
                <w:szCs w:val="18"/>
              </w:rPr>
            </w:pPr>
            <w:r w:rsidRPr="00B615F8">
              <w:rPr>
                <w:rFonts w:ascii="Arial" w:hAnsi="Arial" w:cs="Arial"/>
                <w:color w:val="000000"/>
                <w:sz w:val="18"/>
                <w:szCs w:val="18"/>
              </w:rPr>
              <w:t>Apoio destinado a regular a cooperação entre as partes na execução do Plano Anual Regional para 2018</w:t>
            </w:r>
          </w:p>
          <w:p w14:paraId="45A84EF5" w14:textId="77777777" w:rsidR="00B615F8" w:rsidRPr="00B615F8" w:rsidRDefault="00B615F8" w:rsidP="00B615F8">
            <w:pPr>
              <w:autoSpaceDE w:val="0"/>
              <w:autoSpaceDN w:val="0"/>
              <w:adjustRightInd w:val="0"/>
              <w:jc w:val="center"/>
              <w:rPr>
                <w:rFonts w:ascii="Arial" w:hAnsi="Arial" w:cs="Arial"/>
                <w:sz w:val="18"/>
                <w:szCs w:val="18"/>
              </w:rPr>
            </w:pPr>
          </w:p>
        </w:tc>
        <w:tc>
          <w:tcPr>
            <w:tcW w:w="750" w:type="dxa"/>
            <w:vAlign w:val="center"/>
          </w:tcPr>
          <w:p w14:paraId="64E9F574"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I</w:t>
            </w:r>
          </w:p>
        </w:tc>
        <w:tc>
          <w:tcPr>
            <w:tcW w:w="857" w:type="dxa"/>
            <w:noWrap/>
            <w:vAlign w:val="center"/>
          </w:tcPr>
          <w:p w14:paraId="7E7A44EB"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25</w:t>
            </w:r>
          </w:p>
        </w:tc>
        <w:tc>
          <w:tcPr>
            <w:tcW w:w="1649" w:type="dxa"/>
            <w:vAlign w:val="center"/>
          </w:tcPr>
          <w:p w14:paraId="33B2ED26"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28-02-2018</w:t>
            </w:r>
          </w:p>
        </w:tc>
      </w:tr>
      <w:tr w:rsidR="00B615F8" w:rsidRPr="00B615F8" w14:paraId="345FD02A" w14:textId="77777777" w:rsidTr="5C2656FB">
        <w:trPr>
          <w:trHeight w:val="495"/>
          <w:jc w:val="center"/>
        </w:trPr>
        <w:tc>
          <w:tcPr>
            <w:tcW w:w="2640" w:type="dxa"/>
            <w:vAlign w:val="center"/>
          </w:tcPr>
          <w:p w14:paraId="32AEB9FF" w14:textId="77777777" w:rsidR="00B615F8" w:rsidRPr="00B615F8" w:rsidRDefault="00B615F8" w:rsidP="00B615F8">
            <w:pPr>
              <w:autoSpaceDE w:val="0"/>
              <w:autoSpaceDN w:val="0"/>
              <w:adjustRightInd w:val="0"/>
              <w:jc w:val="center"/>
              <w:rPr>
                <w:rFonts w:ascii="Arial" w:hAnsi="Arial" w:cs="Arial"/>
                <w:sz w:val="18"/>
                <w:szCs w:val="18"/>
              </w:rPr>
            </w:pPr>
            <w:proofErr w:type="gramStart"/>
            <w:r w:rsidRPr="00B615F8">
              <w:rPr>
                <w:rFonts w:ascii="Arial" w:hAnsi="Arial" w:cs="Arial"/>
                <w:sz w:val="18"/>
                <w:szCs w:val="18"/>
              </w:rPr>
              <w:t>IROA,S</w:t>
            </w:r>
            <w:proofErr w:type="gramEnd"/>
            <w:r w:rsidRPr="00B615F8">
              <w:rPr>
                <w:rFonts w:ascii="Arial" w:hAnsi="Arial" w:cs="Arial"/>
                <w:sz w:val="18"/>
                <w:szCs w:val="18"/>
              </w:rPr>
              <w:t>.A,</w:t>
            </w:r>
          </w:p>
        </w:tc>
        <w:tc>
          <w:tcPr>
            <w:tcW w:w="1924" w:type="dxa"/>
            <w:vAlign w:val="center"/>
          </w:tcPr>
          <w:p w14:paraId="742241E0" w14:textId="77777777" w:rsidR="00B615F8" w:rsidRPr="00B615F8" w:rsidRDefault="00B615F8" w:rsidP="00B615F8">
            <w:pPr>
              <w:jc w:val="center"/>
              <w:rPr>
                <w:rFonts w:ascii="Arial" w:hAnsi="Arial" w:cs="Arial"/>
                <w:sz w:val="18"/>
                <w:szCs w:val="18"/>
              </w:rPr>
            </w:pPr>
            <w:r w:rsidRPr="00B615F8">
              <w:rPr>
                <w:rFonts w:ascii="Arial" w:hAnsi="Arial" w:cs="Arial"/>
                <w:sz w:val="18"/>
                <w:szCs w:val="18"/>
              </w:rPr>
              <w:t>512099405</w:t>
            </w:r>
          </w:p>
          <w:p w14:paraId="61463133" w14:textId="77777777" w:rsidR="00B615F8" w:rsidRPr="00B615F8" w:rsidRDefault="00B615F8" w:rsidP="00B615F8">
            <w:pPr>
              <w:jc w:val="center"/>
              <w:rPr>
                <w:rFonts w:ascii="Arial" w:hAnsi="Arial" w:cs="Arial"/>
                <w:sz w:val="18"/>
                <w:szCs w:val="18"/>
              </w:rPr>
            </w:pPr>
          </w:p>
        </w:tc>
        <w:tc>
          <w:tcPr>
            <w:tcW w:w="1167" w:type="dxa"/>
            <w:noWrap/>
            <w:vAlign w:val="center"/>
          </w:tcPr>
          <w:p w14:paraId="5CDA510F"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454444,00€</w:t>
            </w:r>
          </w:p>
        </w:tc>
        <w:tc>
          <w:tcPr>
            <w:tcW w:w="3984" w:type="dxa"/>
            <w:vAlign w:val="center"/>
          </w:tcPr>
          <w:p w14:paraId="3E649CFE" w14:textId="77777777" w:rsidR="00B615F8" w:rsidRPr="00B615F8" w:rsidRDefault="00B615F8" w:rsidP="00B615F8">
            <w:pPr>
              <w:jc w:val="center"/>
              <w:rPr>
                <w:rFonts w:ascii="Arial" w:hAnsi="Arial" w:cs="Arial"/>
                <w:color w:val="000000"/>
                <w:sz w:val="18"/>
                <w:szCs w:val="18"/>
              </w:rPr>
            </w:pPr>
            <w:r w:rsidRPr="00B615F8">
              <w:rPr>
                <w:rFonts w:ascii="Arial" w:hAnsi="Arial" w:cs="Arial"/>
                <w:color w:val="000000"/>
                <w:sz w:val="18"/>
                <w:szCs w:val="18"/>
              </w:rPr>
              <w:t>Apoio destinado a regular a cooperação entre as partes na execução do Plano Anual Regional para 2018</w:t>
            </w:r>
          </w:p>
          <w:p w14:paraId="34E78F5F" w14:textId="77777777" w:rsidR="00B615F8" w:rsidRPr="00B615F8" w:rsidRDefault="00B615F8" w:rsidP="00B615F8">
            <w:pPr>
              <w:autoSpaceDE w:val="0"/>
              <w:autoSpaceDN w:val="0"/>
              <w:adjustRightInd w:val="0"/>
              <w:jc w:val="center"/>
              <w:rPr>
                <w:rFonts w:ascii="Arial" w:hAnsi="Arial" w:cs="Arial"/>
                <w:sz w:val="18"/>
                <w:szCs w:val="18"/>
              </w:rPr>
            </w:pPr>
          </w:p>
        </w:tc>
        <w:tc>
          <w:tcPr>
            <w:tcW w:w="750" w:type="dxa"/>
            <w:vAlign w:val="center"/>
          </w:tcPr>
          <w:p w14:paraId="3273F3D9"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I</w:t>
            </w:r>
          </w:p>
        </w:tc>
        <w:tc>
          <w:tcPr>
            <w:tcW w:w="857" w:type="dxa"/>
            <w:noWrap/>
            <w:vAlign w:val="center"/>
          </w:tcPr>
          <w:p w14:paraId="255E987C"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25</w:t>
            </w:r>
          </w:p>
        </w:tc>
        <w:tc>
          <w:tcPr>
            <w:tcW w:w="1649" w:type="dxa"/>
            <w:vAlign w:val="center"/>
          </w:tcPr>
          <w:p w14:paraId="390C9FEB"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28-02-2018</w:t>
            </w:r>
          </w:p>
        </w:tc>
      </w:tr>
      <w:tr w:rsidR="00B615F8" w:rsidRPr="00B615F8" w14:paraId="1D275486" w14:textId="77777777" w:rsidTr="5C2656FB">
        <w:trPr>
          <w:trHeight w:val="495"/>
          <w:jc w:val="center"/>
        </w:trPr>
        <w:tc>
          <w:tcPr>
            <w:tcW w:w="2640" w:type="dxa"/>
            <w:vAlign w:val="center"/>
          </w:tcPr>
          <w:p w14:paraId="5AC1B445" w14:textId="77777777" w:rsidR="00B615F8" w:rsidRPr="00B615F8" w:rsidRDefault="00B615F8" w:rsidP="00B615F8">
            <w:pPr>
              <w:autoSpaceDE w:val="0"/>
              <w:autoSpaceDN w:val="0"/>
              <w:adjustRightInd w:val="0"/>
              <w:jc w:val="center"/>
              <w:rPr>
                <w:rFonts w:ascii="Arial" w:hAnsi="Arial" w:cs="Arial"/>
                <w:sz w:val="18"/>
                <w:szCs w:val="18"/>
              </w:rPr>
            </w:pPr>
            <w:proofErr w:type="gramStart"/>
            <w:r w:rsidRPr="00B615F8">
              <w:rPr>
                <w:rFonts w:ascii="Arial" w:hAnsi="Arial" w:cs="Arial"/>
                <w:sz w:val="18"/>
                <w:szCs w:val="18"/>
              </w:rPr>
              <w:t>IROA,S</w:t>
            </w:r>
            <w:proofErr w:type="gramEnd"/>
            <w:r w:rsidRPr="00B615F8">
              <w:rPr>
                <w:rFonts w:ascii="Arial" w:hAnsi="Arial" w:cs="Arial"/>
                <w:sz w:val="18"/>
                <w:szCs w:val="18"/>
              </w:rPr>
              <w:t>.A,</w:t>
            </w:r>
          </w:p>
        </w:tc>
        <w:tc>
          <w:tcPr>
            <w:tcW w:w="1924" w:type="dxa"/>
            <w:vAlign w:val="center"/>
          </w:tcPr>
          <w:p w14:paraId="542DB32D" w14:textId="77777777" w:rsidR="00B615F8" w:rsidRPr="00B615F8" w:rsidRDefault="00B615F8" w:rsidP="00B615F8">
            <w:pPr>
              <w:jc w:val="center"/>
              <w:rPr>
                <w:rFonts w:ascii="Arial" w:hAnsi="Arial" w:cs="Arial"/>
                <w:color w:val="000000"/>
                <w:sz w:val="18"/>
                <w:szCs w:val="18"/>
              </w:rPr>
            </w:pPr>
            <w:r w:rsidRPr="00B615F8">
              <w:rPr>
                <w:rFonts w:ascii="Arial" w:hAnsi="Arial" w:cs="Arial"/>
                <w:color w:val="000000"/>
                <w:sz w:val="18"/>
                <w:szCs w:val="18"/>
              </w:rPr>
              <w:t>512099405</w:t>
            </w:r>
          </w:p>
          <w:p w14:paraId="783FA5B4" w14:textId="77777777" w:rsidR="00B615F8" w:rsidRPr="00B615F8" w:rsidRDefault="00B615F8" w:rsidP="00B615F8">
            <w:pPr>
              <w:jc w:val="center"/>
              <w:rPr>
                <w:rFonts w:ascii="Arial" w:hAnsi="Arial" w:cs="Arial"/>
                <w:color w:val="000000"/>
                <w:sz w:val="18"/>
                <w:szCs w:val="18"/>
              </w:rPr>
            </w:pPr>
          </w:p>
        </w:tc>
        <w:tc>
          <w:tcPr>
            <w:tcW w:w="1167" w:type="dxa"/>
            <w:noWrap/>
            <w:vAlign w:val="center"/>
          </w:tcPr>
          <w:p w14:paraId="3CC4DADC"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454444,00€</w:t>
            </w:r>
          </w:p>
        </w:tc>
        <w:tc>
          <w:tcPr>
            <w:tcW w:w="3984" w:type="dxa"/>
            <w:vAlign w:val="center"/>
          </w:tcPr>
          <w:p w14:paraId="670CF61F" w14:textId="77777777" w:rsidR="00B615F8" w:rsidRPr="00B615F8" w:rsidRDefault="00B615F8" w:rsidP="00B615F8">
            <w:pPr>
              <w:jc w:val="center"/>
              <w:rPr>
                <w:rFonts w:ascii="Arial" w:hAnsi="Arial" w:cs="Arial"/>
                <w:color w:val="000000"/>
                <w:sz w:val="18"/>
                <w:szCs w:val="18"/>
              </w:rPr>
            </w:pPr>
            <w:r w:rsidRPr="00B615F8">
              <w:rPr>
                <w:rFonts w:ascii="Arial" w:hAnsi="Arial" w:cs="Arial"/>
                <w:color w:val="000000"/>
                <w:sz w:val="18"/>
                <w:szCs w:val="18"/>
              </w:rPr>
              <w:t>Apoio destinado a regular a cooperação entre as partes na execução do Plano Anual Regional para 2018</w:t>
            </w:r>
          </w:p>
          <w:p w14:paraId="774AF90C" w14:textId="77777777" w:rsidR="00B615F8" w:rsidRPr="00B615F8" w:rsidRDefault="00B615F8" w:rsidP="00B615F8">
            <w:pPr>
              <w:autoSpaceDE w:val="0"/>
              <w:autoSpaceDN w:val="0"/>
              <w:adjustRightInd w:val="0"/>
              <w:jc w:val="center"/>
              <w:rPr>
                <w:rFonts w:ascii="Arial" w:hAnsi="Arial" w:cs="Arial"/>
                <w:sz w:val="18"/>
                <w:szCs w:val="18"/>
              </w:rPr>
            </w:pPr>
          </w:p>
        </w:tc>
        <w:tc>
          <w:tcPr>
            <w:tcW w:w="750" w:type="dxa"/>
          </w:tcPr>
          <w:p w14:paraId="12412FE2" w14:textId="77777777" w:rsidR="00B615F8" w:rsidRPr="00B615F8" w:rsidRDefault="00B615F8" w:rsidP="00B615F8">
            <w:pPr>
              <w:jc w:val="center"/>
              <w:rPr>
                <w:rFonts w:ascii="Arial" w:hAnsi="Arial" w:cs="Arial"/>
                <w:color w:val="000000"/>
                <w:sz w:val="18"/>
                <w:szCs w:val="18"/>
              </w:rPr>
            </w:pPr>
          </w:p>
          <w:p w14:paraId="69D6A194" w14:textId="77777777" w:rsidR="00B615F8" w:rsidRPr="00B615F8" w:rsidRDefault="00B615F8" w:rsidP="00B615F8">
            <w:pPr>
              <w:jc w:val="center"/>
              <w:rPr>
                <w:rFonts w:ascii="Arial" w:hAnsi="Arial" w:cs="Arial"/>
                <w:color w:val="000000"/>
                <w:sz w:val="18"/>
                <w:szCs w:val="18"/>
              </w:rPr>
            </w:pPr>
            <w:r w:rsidRPr="00B615F8">
              <w:rPr>
                <w:rFonts w:ascii="Arial" w:hAnsi="Arial" w:cs="Arial"/>
                <w:color w:val="000000"/>
                <w:sz w:val="18"/>
                <w:szCs w:val="18"/>
              </w:rPr>
              <w:t>I</w:t>
            </w:r>
          </w:p>
          <w:p w14:paraId="6A01989C" w14:textId="77777777" w:rsidR="00B615F8" w:rsidRPr="00B615F8" w:rsidRDefault="00B615F8" w:rsidP="00B615F8">
            <w:pPr>
              <w:autoSpaceDE w:val="0"/>
              <w:autoSpaceDN w:val="0"/>
              <w:adjustRightInd w:val="0"/>
              <w:jc w:val="center"/>
              <w:rPr>
                <w:rFonts w:ascii="Arial" w:hAnsi="Arial" w:cs="Arial"/>
                <w:sz w:val="18"/>
                <w:szCs w:val="18"/>
              </w:rPr>
            </w:pPr>
          </w:p>
        </w:tc>
        <w:tc>
          <w:tcPr>
            <w:tcW w:w="857" w:type="dxa"/>
            <w:noWrap/>
            <w:vAlign w:val="center"/>
          </w:tcPr>
          <w:p w14:paraId="5A487D73" w14:textId="77777777" w:rsidR="00B615F8" w:rsidRPr="00B615F8" w:rsidRDefault="00B615F8" w:rsidP="00B615F8">
            <w:pPr>
              <w:jc w:val="center"/>
              <w:rPr>
                <w:rFonts w:ascii="Arial" w:hAnsi="Arial" w:cs="Arial"/>
                <w:color w:val="000000"/>
                <w:sz w:val="18"/>
                <w:szCs w:val="18"/>
              </w:rPr>
            </w:pPr>
            <w:r w:rsidRPr="00B615F8">
              <w:rPr>
                <w:rFonts w:ascii="Arial" w:hAnsi="Arial" w:cs="Arial"/>
                <w:color w:val="000000"/>
                <w:sz w:val="18"/>
                <w:szCs w:val="18"/>
              </w:rPr>
              <w:t>25</w:t>
            </w:r>
          </w:p>
          <w:p w14:paraId="2A018A62" w14:textId="77777777" w:rsidR="00B615F8" w:rsidRPr="00B615F8" w:rsidRDefault="00B615F8" w:rsidP="00B615F8">
            <w:pPr>
              <w:autoSpaceDE w:val="0"/>
              <w:autoSpaceDN w:val="0"/>
              <w:adjustRightInd w:val="0"/>
              <w:jc w:val="center"/>
              <w:rPr>
                <w:rFonts w:ascii="Arial" w:hAnsi="Arial" w:cs="Arial"/>
                <w:sz w:val="18"/>
                <w:szCs w:val="18"/>
              </w:rPr>
            </w:pPr>
          </w:p>
        </w:tc>
        <w:tc>
          <w:tcPr>
            <w:tcW w:w="1649" w:type="dxa"/>
            <w:vAlign w:val="center"/>
          </w:tcPr>
          <w:p w14:paraId="182690C5" w14:textId="77777777" w:rsidR="00B615F8" w:rsidRPr="00B615F8" w:rsidRDefault="00B615F8" w:rsidP="00B615F8">
            <w:pPr>
              <w:jc w:val="center"/>
              <w:rPr>
                <w:rFonts w:ascii="Arial" w:hAnsi="Arial" w:cs="Arial"/>
                <w:color w:val="000000"/>
                <w:sz w:val="18"/>
                <w:szCs w:val="18"/>
              </w:rPr>
            </w:pPr>
            <w:r w:rsidRPr="00B615F8">
              <w:rPr>
                <w:rFonts w:ascii="Arial" w:hAnsi="Arial" w:cs="Arial"/>
                <w:color w:val="000000"/>
                <w:sz w:val="18"/>
                <w:szCs w:val="18"/>
              </w:rPr>
              <w:t>28-02-2018</w:t>
            </w:r>
          </w:p>
          <w:p w14:paraId="1A8C8DC4" w14:textId="77777777" w:rsidR="00B615F8" w:rsidRPr="00B615F8" w:rsidRDefault="00B615F8" w:rsidP="00B615F8">
            <w:pPr>
              <w:autoSpaceDE w:val="0"/>
              <w:autoSpaceDN w:val="0"/>
              <w:adjustRightInd w:val="0"/>
              <w:jc w:val="center"/>
              <w:rPr>
                <w:rFonts w:ascii="Arial" w:hAnsi="Arial" w:cs="Arial"/>
                <w:sz w:val="18"/>
                <w:szCs w:val="18"/>
              </w:rPr>
            </w:pPr>
          </w:p>
        </w:tc>
      </w:tr>
      <w:tr w:rsidR="00B615F8" w:rsidRPr="00B615F8" w14:paraId="034822C9" w14:textId="77777777" w:rsidTr="5C2656FB">
        <w:trPr>
          <w:trHeight w:val="495"/>
          <w:jc w:val="center"/>
        </w:trPr>
        <w:tc>
          <w:tcPr>
            <w:tcW w:w="2640" w:type="dxa"/>
            <w:vAlign w:val="center"/>
          </w:tcPr>
          <w:p w14:paraId="08E254A0" w14:textId="77777777" w:rsidR="00B615F8" w:rsidRPr="00B615F8" w:rsidRDefault="00B615F8" w:rsidP="00B615F8">
            <w:pPr>
              <w:autoSpaceDE w:val="0"/>
              <w:autoSpaceDN w:val="0"/>
              <w:adjustRightInd w:val="0"/>
              <w:jc w:val="center"/>
              <w:rPr>
                <w:rFonts w:ascii="Arial" w:hAnsi="Arial" w:cs="Arial"/>
                <w:sz w:val="18"/>
                <w:szCs w:val="18"/>
              </w:rPr>
            </w:pPr>
            <w:proofErr w:type="gramStart"/>
            <w:r w:rsidRPr="00B615F8">
              <w:rPr>
                <w:rFonts w:ascii="Arial" w:hAnsi="Arial" w:cs="Arial"/>
                <w:sz w:val="18"/>
                <w:szCs w:val="18"/>
              </w:rPr>
              <w:t>IROA,S</w:t>
            </w:r>
            <w:proofErr w:type="gramEnd"/>
            <w:r w:rsidRPr="00B615F8">
              <w:rPr>
                <w:rFonts w:ascii="Arial" w:hAnsi="Arial" w:cs="Arial"/>
                <w:sz w:val="18"/>
                <w:szCs w:val="18"/>
              </w:rPr>
              <w:t>.A,</w:t>
            </w:r>
          </w:p>
        </w:tc>
        <w:tc>
          <w:tcPr>
            <w:tcW w:w="1924" w:type="dxa"/>
            <w:vAlign w:val="center"/>
          </w:tcPr>
          <w:p w14:paraId="6DD53D96" w14:textId="77777777" w:rsidR="00B615F8" w:rsidRPr="00B615F8" w:rsidRDefault="00B615F8" w:rsidP="00B615F8">
            <w:pPr>
              <w:jc w:val="center"/>
              <w:rPr>
                <w:rFonts w:ascii="Arial" w:hAnsi="Arial" w:cs="Arial"/>
                <w:color w:val="000000"/>
                <w:sz w:val="18"/>
                <w:szCs w:val="18"/>
              </w:rPr>
            </w:pPr>
            <w:r w:rsidRPr="00B615F8">
              <w:rPr>
                <w:rFonts w:ascii="Arial" w:hAnsi="Arial" w:cs="Arial"/>
                <w:color w:val="000000"/>
                <w:sz w:val="18"/>
                <w:szCs w:val="18"/>
              </w:rPr>
              <w:t>512099405</w:t>
            </w:r>
          </w:p>
          <w:p w14:paraId="28A89DED" w14:textId="77777777" w:rsidR="00B615F8" w:rsidRPr="00B615F8" w:rsidRDefault="00B615F8" w:rsidP="00B615F8">
            <w:pPr>
              <w:jc w:val="center"/>
              <w:rPr>
                <w:rFonts w:ascii="Arial" w:hAnsi="Arial" w:cs="Arial"/>
                <w:color w:val="000000"/>
                <w:sz w:val="18"/>
                <w:szCs w:val="18"/>
              </w:rPr>
            </w:pPr>
          </w:p>
        </w:tc>
        <w:tc>
          <w:tcPr>
            <w:tcW w:w="1167" w:type="dxa"/>
            <w:noWrap/>
            <w:vAlign w:val="center"/>
          </w:tcPr>
          <w:p w14:paraId="67BF5F71"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46688,00€</w:t>
            </w:r>
          </w:p>
        </w:tc>
        <w:tc>
          <w:tcPr>
            <w:tcW w:w="3984" w:type="dxa"/>
          </w:tcPr>
          <w:p w14:paraId="33BD63CB"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Apoio destinado a regular a cooperação entre as partes na execução do Plano Anual Regional para 2018</w:t>
            </w:r>
          </w:p>
        </w:tc>
        <w:tc>
          <w:tcPr>
            <w:tcW w:w="750" w:type="dxa"/>
          </w:tcPr>
          <w:p w14:paraId="03AA3240" w14:textId="77777777" w:rsidR="00B615F8" w:rsidRPr="00B615F8" w:rsidRDefault="00B615F8" w:rsidP="00B615F8">
            <w:pPr>
              <w:jc w:val="center"/>
              <w:rPr>
                <w:rFonts w:ascii="Arial" w:hAnsi="Arial" w:cs="Arial"/>
                <w:color w:val="000000"/>
                <w:sz w:val="18"/>
                <w:szCs w:val="18"/>
              </w:rPr>
            </w:pPr>
          </w:p>
          <w:p w14:paraId="33566A03" w14:textId="77777777" w:rsidR="00B615F8" w:rsidRPr="00B615F8" w:rsidRDefault="00B615F8" w:rsidP="00B615F8">
            <w:pPr>
              <w:jc w:val="center"/>
              <w:rPr>
                <w:rFonts w:ascii="Arial" w:hAnsi="Arial" w:cs="Arial"/>
                <w:color w:val="000000"/>
                <w:sz w:val="18"/>
                <w:szCs w:val="18"/>
              </w:rPr>
            </w:pPr>
            <w:r w:rsidRPr="00B615F8">
              <w:rPr>
                <w:rFonts w:ascii="Arial" w:hAnsi="Arial" w:cs="Arial"/>
                <w:color w:val="000000"/>
                <w:sz w:val="18"/>
                <w:szCs w:val="18"/>
              </w:rPr>
              <w:t>I</w:t>
            </w:r>
          </w:p>
          <w:p w14:paraId="152DC7BD" w14:textId="77777777" w:rsidR="00B615F8" w:rsidRPr="00B615F8" w:rsidRDefault="00B615F8" w:rsidP="00B615F8">
            <w:pPr>
              <w:autoSpaceDE w:val="0"/>
              <w:autoSpaceDN w:val="0"/>
              <w:adjustRightInd w:val="0"/>
              <w:jc w:val="center"/>
              <w:rPr>
                <w:rFonts w:ascii="Arial" w:hAnsi="Arial" w:cs="Arial"/>
                <w:sz w:val="18"/>
                <w:szCs w:val="18"/>
              </w:rPr>
            </w:pPr>
          </w:p>
        </w:tc>
        <w:tc>
          <w:tcPr>
            <w:tcW w:w="857" w:type="dxa"/>
            <w:noWrap/>
            <w:vAlign w:val="center"/>
          </w:tcPr>
          <w:p w14:paraId="18545E8D"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25</w:t>
            </w:r>
          </w:p>
        </w:tc>
        <w:tc>
          <w:tcPr>
            <w:tcW w:w="1649" w:type="dxa"/>
            <w:vAlign w:val="center"/>
          </w:tcPr>
          <w:p w14:paraId="77BC063C"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28-02-2018</w:t>
            </w:r>
          </w:p>
        </w:tc>
      </w:tr>
      <w:tr w:rsidR="00B615F8" w:rsidRPr="00B615F8" w14:paraId="2F1F40C4" w14:textId="77777777" w:rsidTr="5C2656FB">
        <w:trPr>
          <w:trHeight w:val="495"/>
          <w:jc w:val="center"/>
        </w:trPr>
        <w:tc>
          <w:tcPr>
            <w:tcW w:w="2640" w:type="dxa"/>
            <w:vAlign w:val="center"/>
          </w:tcPr>
          <w:p w14:paraId="016B3D95" w14:textId="77777777" w:rsidR="00B615F8" w:rsidRPr="00B615F8" w:rsidRDefault="00B615F8" w:rsidP="00B615F8">
            <w:pPr>
              <w:autoSpaceDE w:val="0"/>
              <w:autoSpaceDN w:val="0"/>
              <w:adjustRightInd w:val="0"/>
              <w:jc w:val="center"/>
              <w:rPr>
                <w:rFonts w:ascii="Arial" w:hAnsi="Arial" w:cs="Arial"/>
                <w:sz w:val="18"/>
                <w:szCs w:val="18"/>
              </w:rPr>
            </w:pPr>
            <w:proofErr w:type="gramStart"/>
            <w:r w:rsidRPr="00B615F8">
              <w:rPr>
                <w:rFonts w:ascii="Arial" w:hAnsi="Arial" w:cs="Arial"/>
                <w:sz w:val="18"/>
                <w:szCs w:val="18"/>
              </w:rPr>
              <w:lastRenderedPageBreak/>
              <w:t>IROA,S</w:t>
            </w:r>
            <w:proofErr w:type="gramEnd"/>
            <w:r w:rsidRPr="00B615F8">
              <w:rPr>
                <w:rFonts w:ascii="Arial" w:hAnsi="Arial" w:cs="Arial"/>
                <w:sz w:val="18"/>
                <w:szCs w:val="18"/>
              </w:rPr>
              <w:t>.A,</w:t>
            </w:r>
          </w:p>
        </w:tc>
        <w:tc>
          <w:tcPr>
            <w:tcW w:w="1924" w:type="dxa"/>
            <w:vAlign w:val="center"/>
          </w:tcPr>
          <w:p w14:paraId="0A263854" w14:textId="77777777" w:rsidR="00B615F8" w:rsidRPr="00B615F8" w:rsidRDefault="00B615F8" w:rsidP="00B615F8">
            <w:pPr>
              <w:jc w:val="center"/>
              <w:rPr>
                <w:rFonts w:ascii="Arial" w:hAnsi="Arial" w:cs="Arial"/>
                <w:color w:val="000000"/>
                <w:sz w:val="18"/>
                <w:szCs w:val="18"/>
              </w:rPr>
            </w:pPr>
            <w:r w:rsidRPr="00B615F8">
              <w:rPr>
                <w:rFonts w:ascii="Arial" w:hAnsi="Arial" w:cs="Arial"/>
                <w:color w:val="000000"/>
                <w:sz w:val="18"/>
                <w:szCs w:val="18"/>
              </w:rPr>
              <w:t>512099405</w:t>
            </w:r>
          </w:p>
          <w:p w14:paraId="774BA5A7" w14:textId="77777777" w:rsidR="00B615F8" w:rsidRPr="00B615F8" w:rsidRDefault="00B615F8" w:rsidP="00B615F8">
            <w:pPr>
              <w:jc w:val="center"/>
              <w:rPr>
                <w:rFonts w:ascii="Arial" w:hAnsi="Arial" w:cs="Arial"/>
                <w:color w:val="000000"/>
                <w:sz w:val="18"/>
                <w:szCs w:val="18"/>
              </w:rPr>
            </w:pPr>
          </w:p>
        </w:tc>
        <w:tc>
          <w:tcPr>
            <w:tcW w:w="1167" w:type="dxa"/>
            <w:noWrap/>
            <w:vAlign w:val="center"/>
          </w:tcPr>
          <w:p w14:paraId="2C1EFF1F"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57441,00€</w:t>
            </w:r>
          </w:p>
        </w:tc>
        <w:tc>
          <w:tcPr>
            <w:tcW w:w="3984" w:type="dxa"/>
          </w:tcPr>
          <w:p w14:paraId="3C2E1344"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Apoio destinado a regular a cooperação entre as partes na execução do Plano Anual Regional para 2018</w:t>
            </w:r>
          </w:p>
        </w:tc>
        <w:tc>
          <w:tcPr>
            <w:tcW w:w="750" w:type="dxa"/>
          </w:tcPr>
          <w:p w14:paraId="4EA5EAB9" w14:textId="77777777" w:rsidR="00B615F8" w:rsidRPr="00B615F8" w:rsidRDefault="00B615F8" w:rsidP="00B615F8">
            <w:pPr>
              <w:jc w:val="center"/>
              <w:rPr>
                <w:rFonts w:ascii="Arial" w:hAnsi="Arial" w:cs="Arial"/>
                <w:color w:val="000000"/>
                <w:sz w:val="18"/>
                <w:szCs w:val="18"/>
              </w:rPr>
            </w:pPr>
          </w:p>
          <w:p w14:paraId="4E2A9EF0" w14:textId="77777777" w:rsidR="00B615F8" w:rsidRPr="00B615F8" w:rsidRDefault="00B615F8" w:rsidP="00B615F8">
            <w:pPr>
              <w:jc w:val="center"/>
              <w:rPr>
                <w:rFonts w:ascii="Arial" w:hAnsi="Arial" w:cs="Arial"/>
                <w:color w:val="000000"/>
                <w:sz w:val="18"/>
                <w:szCs w:val="18"/>
              </w:rPr>
            </w:pPr>
            <w:r w:rsidRPr="00B615F8">
              <w:rPr>
                <w:rFonts w:ascii="Arial" w:hAnsi="Arial" w:cs="Arial"/>
                <w:color w:val="000000"/>
                <w:sz w:val="18"/>
                <w:szCs w:val="18"/>
              </w:rPr>
              <w:t>I</w:t>
            </w:r>
          </w:p>
          <w:p w14:paraId="54202DF6" w14:textId="77777777" w:rsidR="00B615F8" w:rsidRPr="00B615F8" w:rsidRDefault="00B615F8" w:rsidP="00B615F8">
            <w:pPr>
              <w:autoSpaceDE w:val="0"/>
              <w:autoSpaceDN w:val="0"/>
              <w:adjustRightInd w:val="0"/>
              <w:jc w:val="center"/>
              <w:rPr>
                <w:rFonts w:ascii="Arial" w:hAnsi="Arial" w:cs="Arial"/>
                <w:sz w:val="18"/>
                <w:szCs w:val="18"/>
              </w:rPr>
            </w:pPr>
          </w:p>
          <w:p w14:paraId="719008DC" w14:textId="77777777" w:rsidR="00B615F8" w:rsidRPr="00B615F8" w:rsidRDefault="00B615F8" w:rsidP="00B615F8">
            <w:pPr>
              <w:autoSpaceDE w:val="0"/>
              <w:autoSpaceDN w:val="0"/>
              <w:adjustRightInd w:val="0"/>
              <w:jc w:val="center"/>
              <w:rPr>
                <w:rFonts w:ascii="Arial" w:hAnsi="Arial" w:cs="Arial"/>
                <w:sz w:val="18"/>
                <w:szCs w:val="18"/>
              </w:rPr>
            </w:pPr>
          </w:p>
        </w:tc>
        <w:tc>
          <w:tcPr>
            <w:tcW w:w="857" w:type="dxa"/>
            <w:noWrap/>
            <w:vAlign w:val="center"/>
          </w:tcPr>
          <w:p w14:paraId="3DB0DF9A"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25</w:t>
            </w:r>
          </w:p>
        </w:tc>
        <w:tc>
          <w:tcPr>
            <w:tcW w:w="1649" w:type="dxa"/>
            <w:vAlign w:val="center"/>
          </w:tcPr>
          <w:p w14:paraId="457EDE34"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28-02-2018</w:t>
            </w:r>
          </w:p>
        </w:tc>
      </w:tr>
      <w:tr w:rsidR="00B615F8" w:rsidRPr="00B615F8" w14:paraId="2E309517" w14:textId="77777777" w:rsidTr="5C2656FB">
        <w:trPr>
          <w:trHeight w:val="495"/>
          <w:jc w:val="center"/>
        </w:trPr>
        <w:tc>
          <w:tcPr>
            <w:tcW w:w="2640" w:type="dxa"/>
            <w:vAlign w:val="center"/>
          </w:tcPr>
          <w:p w14:paraId="5D046ACE" w14:textId="77777777" w:rsidR="00B615F8" w:rsidRPr="00B615F8" w:rsidRDefault="00B615F8" w:rsidP="00B615F8">
            <w:pPr>
              <w:autoSpaceDE w:val="0"/>
              <w:autoSpaceDN w:val="0"/>
              <w:adjustRightInd w:val="0"/>
              <w:jc w:val="center"/>
              <w:rPr>
                <w:rFonts w:ascii="Arial" w:hAnsi="Arial" w:cs="Arial"/>
                <w:sz w:val="18"/>
                <w:szCs w:val="18"/>
              </w:rPr>
            </w:pPr>
            <w:proofErr w:type="gramStart"/>
            <w:r w:rsidRPr="00B615F8">
              <w:rPr>
                <w:rFonts w:ascii="Arial" w:hAnsi="Arial" w:cs="Arial"/>
                <w:sz w:val="18"/>
                <w:szCs w:val="18"/>
              </w:rPr>
              <w:t>IROA,S</w:t>
            </w:r>
            <w:proofErr w:type="gramEnd"/>
            <w:r w:rsidRPr="00B615F8">
              <w:rPr>
                <w:rFonts w:ascii="Arial" w:hAnsi="Arial" w:cs="Arial"/>
                <w:sz w:val="18"/>
                <w:szCs w:val="18"/>
              </w:rPr>
              <w:t>.A,</w:t>
            </w:r>
          </w:p>
        </w:tc>
        <w:tc>
          <w:tcPr>
            <w:tcW w:w="1924" w:type="dxa"/>
            <w:vAlign w:val="center"/>
          </w:tcPr>
          <w:p w14:paraId="0D82453E" w14:textId="77777777" w:rsidR="00B615F8" w:rsidRPr="00B615F8" w:rsidRDefault="00B615F8" w:rsidP="00B615F8">
            <w:pPr>
              <w:jc w:val="center"/>
              <w:rPr>
                <w:rFonts w:ascii="Arial" w:hAnsi="Arial" w:cs="Arial"/>
                <w:color w:val="000000"/>
                <w:sz w:val="18"/>
                <w:szCs w:val="18"/>
              </w:rPr>
            </w:pPr>
            <w:r w:rsidRPr="00B615F8">
              <w:rPr>
                <w:rFonts w:ascii="Arial" w:hAnsi="Arial" w:cs="Arial"/>
                <w:color w:val="000000"/>
                <w:sz w:val="18"/>
                <w:szCs w:val="18"/>
              </w:rPr>
              <w:t>512099405</w:t>
            </w:r>
          </w:p>
          <w:p w14:paraId="59A71E49" w14:textId="77777777" w:rsidR="00B615F8" w:rsidRPr="00B615F8" w:rsidRDefault="00B615F8" w:rsidP="00B615F8">
            <w:pPr>
              <w:jc w:val="center"/>
              <w:rPr>
                <w:rFonts w:ascii="Arial" w:hAnsi="Arial" w:cs="Arial"/>
                <w:color w:val="000000"/>
                <w:sz w:val="18"/>
                <w:szCs w:val="18"/>
              </w:rPr>
            </w:pPr>
          </w:p>
        </w:tc>
        <w:tc>
          <w:tcPr>
            <w:tcW w:w="1167" w:type="dxa"/>
            <w:noWrap/>
            <w:vAlign w:val="center"/>
          </w:tcPr>
          <w:p w14:paraId="7B41AA49"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100000,00€</w:t>
            </w:r>
          </w:p>
        </w:tc>
        <w:tc>
          <w:tcPr>
            <w:tcW w:w="3984" w:type="dxa"/>
          </w:tcPr>
          <w:p w14:paraId="212EB592"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Apoio destinado a regular a cooperação entre as partes na execução do Plano Anual Regional para 2018</w:t>
            </w:r>
          </w:p>
        </w:tc>
        <w:tc>
          <w:tcPr>
            <w:tcW w:w="750" w:type="dxa"/>
          </w:tcPr>
          <w:p w14:paraId="17F8700B" w14:textId="77777777" w:rsidR="00B615F8" w:rsidRPr="00B615F8" w:rsidRDefault="00B615F8" w:rsidP="00B615F8">
            <w:pPr>
              <w:jc w:val="center"/>
              <w:rPr>
                <w:rFonts w:ascii="Arial" w:hAnsi="Arial" w:cs="Arial"/>
                <w:color w:val="000000"/>
                <w:sz w:val="18"/>
                <w:szCs w:val="18"/>
              </w:rPr>
            </w:pPr>
          </w:p>
          <w:p w14:paraId="30EF0CD8" w14:textId="77777777" w:rsidR="00B615F8" w:rsidRPr="00B615F8" w:rsidRDefault="00B615F8" w:rsidP="00B615F8">
            <w:pPr>
              <w:jc w:val="center"/>
              <w:rPr>
                <w:rFonts w:ascii="Arial" w:hAnsi="Arial" w:cs="Arial"/>
                <w:color w:val="000000"/>
                <w:sz w:val="18"/>
                <w:szCs w:val="18"/>
              </w:rPr>
            </w:pPr>
            <w:r w:rsidRPr="00B615F8">
              <w:rPr>
                <w:rFonts w:ascii="Arial" w:hAnsi="Arial" w:cs="Arial"/>
                <w:color w:val="000000"/>
                <w:sz w:val="18"/>
                <w:szCs w:val="18"/>
              </w:rPr>
              <w:t>I</w:t>
            </w:r>
          </w:p>
          <w:p w14:paraId="5DCC92CF" w14:textId="77777777" w:rsidR="00B615F8" w:rsidRPr="00B615F8" w:rsidRDefault="00B615F8" w:rsidP="00B615F8">
            <w:pPr>
              <w:autoSpaceDE w:val="0"/>
              <w:autoSpaceDN w:val="0"/>
              <w:adjustRightInd w:val="0"/>
              <w:jc w:val="center"/>
              <w:rPr>
                <w:rFonts w:ascii="Arial" w:hAnsi="Arial" w:cs="Arial"/>
                <w:sz w:val="18"/>
                <w:szCs w:val="18"/>
              </w:rPr>
            </w:pPr>
          </w:p>
        </w:tc>
        <w:tc>
          <w:tcPr>
            <w:tcW w:w="857" w:type="dxa"/>
            <w:noWrap/>
            <w:vAlign w:val="center"/>
          </w:tcPr>
          <w:p w14:paraId="0C28EEF6"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25</w:t>
            </w:r>
          </w:p>
        </w:tc>
        <w:tc>
          <w:tcPr>
            <w:tcW w:w="1649" w:type="dxa"/>
            <w:vAlign w:val="center"/>
          </w:tcPr>
          <w:p w14:paraId="19640C17"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28-02-2018</w:t>
            </w:r>
          </w:p>
        </w:tc>
      </w:tr>
      <w:tr w:rsidR="00B615F8" w:rsidRPr="00B615F8" w14:paraId="1C8BF8AD" w14:textId="77777777" w:rsidTr="5C2656FB">
        <w:trPr>
          <w:trHeight w:val="495"/>
          <w:jc w:val="center"/>
        </w:trPr>
        <w:tc>
          <w:tcPr>
            <w:tcW w:w="2640" w:type="dxa"/>
            <w:vAlign w:val="center"/>
          </w:tcPr>
          <w:p w14:paraId="18D458D1" w14:textId="77777777" w:rsidR="00B615F8" w:rsidRPr="00B615F8" w:rsidRDefault="00B615F8" w:rsidP="00B615F8">
            <w:pPr>
              <w:autoSpaceDE w:val="0"/>
              <w:autoSpaceDN w:val="0"/>
              <w:adjustRightInd w:val="0"/>
              <w:jc w:val="center"/>
              <w:rPr>
                <w:rFonts w:ascii="Arial" w:hAnsi="Arial" w:cs="Arial"/>
                <w:sz w:val="18"/>
                <w:szCs w:val="18"/>
              </w:rPr>
            </w:pPr>
            <w:proofErr w:type="gramStart"/>
            <w:r w:rsidRPr="00B615F8">
              <w:rPr>
                <w:rFonts w:ascii="Arial" w:hAnsi="Arial" w:cs="Arial"/>
                <w:sz w:val="18"/>
                <w:szCs w:val="18"/>
              </w:rPr>
              <w:t>IROA,S</w:t>
            </w:r>
            <w:proofErr w:type="gramEnd"/>
            <w:r w:rsidRPr="00B615F8">
              <w:rPr>
                <w:rFonts w:ascii="Arial" w:hAnsi="Arial" w:cs="Arial"/>
                <w:sz w:val="18"/>
                <w:szCs w:val="18"/>
              </w:rPr>
              <w:t>.A,</w:t>
            </w:r>
          </w:p>
        </w:tc>
        <w:tc>
          <w:tcPr>
            <w:tcW w:w="1924" w:type="dxa"/>
            <w:vAlign w:val="center"/>
          </w:tcPr>
          <w:p w14:paraId="25600C04" w14:textId="77777777" w:rsidR="00B615F8" w:rsidRPr="00B615F8" w:rsidRDefault="00B615F8" w:rsidP="00B615F8">
            <w:pPr>
              <w:jc w:val="center"/>
              <w:rPr>
                <w:rFonts w:ascii="Arial" w:hAnsi="Arial" w:cs="Arial"/>
                <w:color w:val="000000"/>
                <w:sz w:val="18"/>
                <w:szCs w:val="18"/>
              </w:rPr>
            </w:pPr>
            <w:r w:rsidRPr="00B615F8">
              <w:rPr>
                <w:rFonts w:ascii="Arial" w:hAnsi="Arial" w:cs="Arial"/>
                <w:color w:val="000000"/>
                <w:sz w:val="18"/>
                <w:szCs w:val="18"/>
              </w:rPr>
              <w:t>512099405</w:t>
            </w:r>
          </w:p>
          <w:p w14:paraId="70B9B0DE" w14:textId="77777777" w:rsidR="00B615F8" w:rsidRPr="00B615F8" w:rsidRDefault="00B615F8" w:rsidP="00B615F8">
            <w:pPr>
              <w:jc w:val="center"/>
              <w:rPr>
                <w:rFonts w:ascii="Arial" w:hAnsi="Arial" w:cs="Arial"/>
                <w:color w:val="000000"/>
                <w:sz w:val="18"/>
                <w:szCs w:val="18"/>
              </w:rPr>
            </w:pPr>
          </w:p>
        </w:tc>
        <w:tc>
          <w:tcPr>
            <w:tcW w:w="1167" w:type="dxa"/>
            <w:noWrap/>
            <w:vAlign w:val="center"/>
          </w:tcPr>
          <w:p w14:paraId="1EC3366D"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100000,00€</w:t>
            </w:r>
          </w:p>
        </w:tc>
        <w:tc>
          <w:tcPr>
            <w:tcW w:w="3984" w:type="dxa"/>
          </w:tcPr>
          <w:p w14:paraId="420BBE27"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Apoio destinado a regular a cooperação entre as partes na execução do Plano Anual Regional para 2018</w:t>
            </w:r>
          </w:p>
        </w:tc>
        <w:tc>
          <w:tcPr>
            <w:tcW w:w="750" w:type="dxa"/>
          </w:tcPr>
          <w:p w14:paraId="578AADBE" w14:textId="77777777" w:rsidR="00B615F8" w:rsidRPr="00B615F8" w:rsidRDefault="00B615F8" w:rsidP="00B615F8">
            <w:pPr>
              <w:jc w:val="center"/>
              <w:rPr>
                <w:rFonts w:ascii="Arial" w:hAnsi="Arial" w:cs="Arial"/>
                <w:color w:val="000000"/>
                <w:sz w:val="18"/>
                <w:szCs w:val="18"/>
              </w:rPr>
            </w:pPr>
          </w:p>
          <w:p w14:paraId="7E38281D" w14:textId="77777777" w:rsidR="00B615F8" w:rsidRPr="00B615F8" w:rsidRDefault="00B615F8" w:rsidP="00B615F8">
            <w:pPr>
              <w:jc w:val="center"/>
              <w:rPr>
                <w:rFonts w:ascii="Arial" w:hAnsi="Arial" w:cs="Arial"/>
                <w:color w:val="000000"/>
                <w:sz w:val="18"/>
                <w:szCs w:val="18"/>
              </w:rPr>
            </w:pPr>
            <w:r w:rsidRPr="00B615F8">
              <w:rPr>
                <w:rFonts w:ascii="Arial" w:hAnsi="Arial" w:cs="Arial"/>
                <w:color w:val="000000"/>
                <w:sz w:val="18"/>
                <w:szCs w:val="18"/>
              </w:rPr>
              <w:t>I</w:t>
            </w:r>
          </w:p>
          <w:p w14:paraId="4B67D56C" w14:textId="77777777" w:rsidR="00B615F8" w:rsidRPr="00B615F8" w:rsidRDefault="00B615F8" w:rsidP="00B615F8">
            <w:pPr>
              <w:autoSpaceDE w:val="0"/>
              <w:autoSpaceDN w:val="0"/>
              <w:adjustRightInd w:val="0"/>
              <w:jc w:val="center"/>
              <w:rPr>
                <w:rFonts w:ascii="Arial" w:hAnsi="Arial" w:cs="Arial"/>
                <w:sz w:val="18"/>
                <w:szCs w:val="18"/>
              </w:rPr>
            </w:pPr>
          </w:p>
        </w:tc>
        <w:tc>
          <w:tcPr>
            <w:tcW w:w="857" w:type="dxa"/>
            <w:noWrap/>
            <w:vAlign w:val="center"/>
          </w:tcPr>
          <w:p w14:paraId="697377DC"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25</w:t>
            </w:r>
          </w:p>
        </w:tc>
        <w:tc>
          <w:tcPr>
            <w:tcW w:w="1649" w:type="dxa"/>
            <w:vAlign w:val="center"/>
          </w:tcPr>
          <w:p w14:paraId="0DCA14C8"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28-02-2018</w:t>
            </w:r>
          </w:p>
        </w:tc>
      </w:tr>
      <w:tr w:rsidR="00B615F8" w:rsidRPr="00B615F8" w14:paraId="48BF8418" w14:textId="77777777" w:rsidTr="5C2656FB">
        <w:trPr>
          <w:trHeight w:val="495"/>
          <w:jc w:val="center"/>
        </w:trPr>
        <w:tc>
          <w:tcPr>
            <w:tcW w:w="2640" w:type="dxa"/>
            <w:vAlign w:val="center"/>
          </w:tcPr>
          <w:p w14:paraId="40CFCB48" w14:textId="77777777" w:rsidR="00B615F8" w:rsidRPr="00B615F8" w:rsidRDefault="00B615F8" w:rsidP="00B615F8">
            <w:pPr>
              <w:autoSpaceDE w:val="0"/>
              <w:autoSpaceDN w:val="0"/>
              <w:adjustRightInd w:val="0"/>
              <w:jc w:val="center"/>
              <w:rPr>
                <w:rFonts w:ascii="Arial" w:hAnsi="Arial" w:cs="Arial"/>
                <w:sz w:val="18"/>
                <w:szCs w:val="18"/>
              </w:rPr>
            </w:pPr>
            <w:proofErr w:type="gramStart"/>
            <w:r w:rsidRPr="00B615F8">
              <w:rPr>
                <w:rFonts w:ascii="Arial" w:hAnsi="Arial" w:cs="Arial"/>
                <w:sz w:val="18"/>
                <w:szCs w:val="18"/>
              </w:rPr>
              <w:t>IROA,S</w:t>
            </w:r>
            <w:proofErr w:type="gramEnd"/>
            <w:r w:rsidRPr="00B615F8">
              <w:rPr>
                <w:rFonts w:ascii="Arial" w:hAnsi="Arial" w:cs="Arial"/>
                <w:sz w:val="18"/>
                <w:szCs w:val="18"/>
              </w:rPr>
              <w:t>.A,</w:t>
            </w:r>
          </w:p>
        </w:tc>
        <w:tc>
          <w:tcPr>
            <w:tcW w:w="1924" w:type="dxa"/>
            <w:vAlign w:val="center"/>
          </w:tcPr>
          <w:p w14:paraId="7EB6591A" w14:textId="77777777" w:rsidR="00B615F8" w:rsidRPr="00B615F8" w:rsidRDefault="00B615F8" w:rsidP="00B615F8">
            <w:pPr>
              <w:jc w:val="center"/>
              <w:rPr>
                <w:rFonts w:ascii="Arial" w:hAnsi="Arial" w:cs="Arial"/>
                <w:color w:val="000000"/>
                <w:sz w:val="18"/>
                <w:szCs w:val="18"/>
              </w:rPr>
            </w:pPr>
            <w:r w:rsidRPr="00B615F8">
              <w:rPr>
                <w:rFonts w:ascii="Arial" w:hAnsi="Arial" w:cs="Arial"/>
                <w:color w:val="000000"/>
                <w:sz w:val="18"/>
                <w:szCs w:val="18"/>
              </w:rPr>
              <w:t>512099405</w:t>
            </w:r>
          </w:p>
          <w:p w14:paraId="34853361" w14:textId="77777777" w:rsidR="00B615F8" w:rsidRPr="00B615F8" w:rsidRDefault="00B615F8" w:rsidP="00B615F8">
            <w:pPr>
              <w:jc w:val="center"/>
              <w:rPr>
                <w:rFonts w:ascii="Arial" w:hAnsi="Arial" w:cs="Arial"/>
                <w:color w:val="000000"/>
                <w:sz w:val="18"/>
                <w:szCs w:val="18"/>
              </w:rPr>
            </w:pPr>
          </w:p>
        </w:tc>
        <w:tc>
          <w:tcPr>
            <w:tcW w:w="1167" w:type="dxa"/>
            <w:noWrap/>
            <w:vAlign w:val="center"/>
          </w:tcPr>
          <w:p w14:paraId="7510F0AB"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100000,00€</w:t>
            </w:r>
          </w:p>
        </w:tc>
        <w:tc>
          <w:tcPr>
            <w:tcW w:w="3984" w:type="dxa"/>
          </w:tcPr>
          <w:p w14:paraId="25EDC78F"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Apoio destinado a regular a cooperação entre as partes na execução do Plano Anual Regional para 2018</w:t>
            </w:r>
          </w:p>
        </w:tc>
        <w:tc>
          <w:tcPr>
            <w:tcW w:w="750" w:type="dxa"/>
          </w:tcPr>
          <w:p w14:paraId="2E0D811B" w14:textId="77777777" w:rsidR="00B615F8" w:rsidRPr="00B615F8" w:rsidRDefault="00B615F8" w:rsidP="00B615F8">
            <w:pPr>
              <w:jc w:val="center"/>
              <w:rPr>
                <w:rFonts w:ascii="Arial" w:hAnsi="Arial" w:cs="Arial"/>
                <w:color w:val="000000"/>
                <w:sz w:val="18"/>
                <w:szCs w:val="18"/>
              </w:rPr>
            </w:pPr>
          </w:p>
          <w:p w14:paraId="571EBF93" w14:textId="77777777" w:rsidR="00B615F8" w:rsidRPr="00B615F8" w:rsidRDefault="00B615F8" w:rsidP="00B615F8">
            <w:pPr>
              <w:jc w:val="center"/>
              <w:rPr>
                <w:rFonts w:ascii="Arial" w:hAnsi="Arial" w:cs="Arial"/>
                <w:color w:val="000000"/>
                <w:sz w:val="18"/>
                <w:szCs w:val="18"/>
              </w:rPr>
            </w:pPr>
            <w:r w:rsidRPr="00B615F8">
              <w:rPr>
                <w:rFonts w:ascii="Arial" w:hAnsi="Arial" w:cs="Arial"/>
                <w:color w:val="000000"/>
                <w:sz w:val="18"/>
                <w:szCs w:val="18"/>
              </w:rPr>
              <w:t>I</w:t>
            </w:r>
          </w:p>
          <w:p w14:paraId="51A85147" w14:textId="77777777" w:rsidR="00B615F8" w:rsidRPr="00B615F8" w:rsidRDefault="00B615F8" w:rsidP="00B615F8">
            <w:pPr>
              <w:autoSpaceDE w:val="0"/>
              <w:autoSpaceDN w:val="0"/>
              <w:adjustRightInd w:val="0"/>
              <w:jc w:val="center"/>
              <w:rPr>
                <w:rFonts w:ascii="Arial" w:hAnsi="Arial" w:cs="Arial"/>
                <w:sz w:val="18"/>
                <w:szCs w:val="18"/>
              </w:rPr>
            </w:pPr>
          </w:p>
        </w:tc>
        <w:tc>
          <w:tcPr>
            <w:tcW w:w="857" w:type="dxa"/>
            <w:noWrap/>
            <w:vAlign w:val="center"/>
          </w:tcPr>
          <w:p w14:paraId="4142F9B1"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25</w:t>
            </w:r>
          </w:p>
        </w:tc>
        <w:tc>
          <w:tcPr>
            <w:tcW w:w="1649" w:type="dxa"/>
            <w:vAlign w:val="center"/>
          </w:tcPr>
          <w:p w14:paraId="4171E087"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28-02-2018</w:t>
            </w:r>
          </w:p>
        </w:tc>
      </w:tr>
      <w:tr w:rsidR="00B615F8" w:rsidRPr="00B615F8" w14:paraId="365B996C" w14:textId="77777777" w:rsidTr="5C2656FB">
        <w:trPr>
          <w:trHeight w:val="495"/>
          <w:jc w:val="center"/>
        </w:trPr>
        <w:tc>
          <w:tcPr>
            <w:tcW w:w="2640" w:type="dxa"/>
            <w:vAlign w:val="center"/>
          </w:tcPr>
          <w:p w14:paraId="763B5984" w14:textId="77777777" w:rsidR="00B615F8" w:rsidRPr="00B615F8" w:rsidRDefault="00B615F8" w:rsidP="00B615F8">
            <w:pPr>
              <w:autoSpaceDE w:val="0"/>
              <w:autoSpaceDN w:val="0"/>
              <w:adjustRightInd w:val="0"/>
              <w:jc w:val="center"/>
              <w:rPr>
                <w:rFonts w:ascii="Arial" w:hAnsi="Arial" w:cs="Arial"/>
                <w:sz w:val="18"/>
                <w:szCs w:val="18"/>
              </w:rPr>
            </w:pPr>
            <w:proofErr w:type="gramStart"/>
            <w:r w:rsidRPr="00B615F8">
              <w:rPr>
                <w:rFonts w:ascii="Arial" w:hAnsi="Arial" w:cs="Arial"/>
                <w:sz w:val="18"/>
                <w:szCs w:val="18"/>
              </w:rPr>
              <w:t>IROA,S</w:t>
            </w:r>
            <w:proofErr w:type="gramEnd"/>
            <w:r w:rsidRPr="00B615F8">
              <w:rPr>
                <w:rFonts w:ascii="Arial" w:hAnsi="Arial" w:cs="Arial"/>
                <w:sz w:val="18"/>
                <w:szCs w:val="18"/>
              </w:rPr>
              <w:t>.A,</w:t>
            </w:r>
          </w:p>
        </w:tc>
        <w:tc>
          <w:tcPr>
            <w:tcW w:w="1924" w:type="dxa"/>
            <w:vAlign w:val="center"/>
          </w:tcPr>
          <w:p w14:paraId="5DE6241F" w14:textId="77777777" w:rsidR="00B615F8" w:rsidRPr="00B615F8" w:rsidRDefault="00B615F8" w:rsidP="00B615F8">
            <w:pPr>
              <w:jc w:val="center"/>
              <w:rPr>
                <w:rFonts w:ascii="Arial" w:hAnsi="Arial" w:cs="Arial"/>
                <w:color w:val="000000"/>
                <w:sz w:val="18"/>
                <w:szCs w:val="18"/>
              </w:rPr>
            </w:pPr>
            <w:r w:rsidRPr="00B615F8">
              <w:rPr>
                <w:rFonts w:ascii="Arial" w:hAnsi="Arial" w:cs="Arial"/>
                <w:color w:val="000000"/>
                <w:sz w:val="18"/>
                <w:szCs w:val="18"/>
              </w:rPr>
              <w:t>512099405</w:t>
            </w:r>
          </w:p>
          <w:p w14:paraId="6104AD2D" w14:textId="77777777" w:rsidR="00B615F8" w:rsidRPr="00B615F8" w:rsidRDefault="00B615F8" w:rsidP="00B615F8">
            <w:pPr>
              <w:jc w:val="center"/>
              <w:rPr>
                <w:rFonts w:ascii="Arial" w:hAnsi="Arial" w:cs="Arial"/>
                <w:color w:val="000000"/>
                <w:sz w:val="18"/>
                <w:szCs w:val="18"/>
              </w:rPr>
            </w:pPr>
          </w:p>
        </w:tc>
        <w:tc>
          <w:tcPr>
            <w:tcW w:w="1167" w:type="dxa"/>
            <w:noWrap/>
            <w:vAlign w:val="center"/>
          </w:tcPr>
          <w:p w14:paraId="0B74711E"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154444,00€</w:t>
            </w:r>
          </w:p>
        </w:tc>
        <w:tc>
          <w:tcPr>
            <w:tcW w:w="3984" w:type="dxa"/>
          </w:tcPr>
          <w:p w14:paraId="0D24303E"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Apoio destinado a regular a cooperação entre as partes na execução do Plano Anual Regional para 2018</w:t>
            </w:r>
          </w:p>
        </w:tc>
        <w:tc>
          <w:tcPr>
            <w:tcW w:w="750" w:type="dxa"/>
          </w:tcPr>
          <w:p w14:paraId="405B71AC" w14:textId="77777777" w:rsidR="00B615F8" w:rsidRPr="00B615F8" w:rsidRDefault="00B615F8" w:rsidP="00B615F8">
            <w:pPr>
              <w:jc w:val="center"/>
              <w:rPr>
                <w:rFonts w:ascii="Arial" w:hAnsi="Arial" w:cs="Arial"/>
                <w:color w:val="000000"/>
                <w:sz w:val="18"/>
                <w:szCs w:val="18"/>
              </w:rPr>
            </w:pPr>
          </w:p>
          <w:p w14:paraId="0F24A157" w14:textId="77777777" w:rsidR="00B615F8" w:rsidRPr="00B615F8" w:rsidRDefault="00B615F8" w:rsidP="00B615F8">
            <w:pPr>
              <w:jc w:val="center"/>
              <w:rPr>
                <w:rFonts w:ascii="Arial" w:hAnsi="Arial" w:cs="Arial"/>
                <w:color w:val="000000"/>
                <w:sz w:val="18"/>
                <w:szCs w:val="18"/>
              </w:rPr>
            </w:pPr>
            <w:r w:rsidRPr="00B615F8">
              <w:rPr>
                <w:rFonts w:ascii="Arial" w:hAnsi="Arial" w:cs="Arial"/>
                <w:color w:val="000000"/>
                <w:sz w:val="18"/>
                <w:szCs w:val="18"/>
              </w:rPr>
              <w:t>I</w:t>
            </w:r>
          </w:p>
          <w:p w14:paraId="0B4E2F85" w14:textId="77777777" w:rsidR="00B615F8" w:rsidRPr="00B615F8" w:rsidRDefault="00B615F8" w:rsidP="00B615F8">
            <w:pPr>
              <w:autoSpaceDE w:val="0"/>
              <w:autoSpaceDN w:val="0"/>
              <w:adjustRightInd w:val="0"/>
              <w:jc w:val="center"/>
              <w:rPr>
                <w:rFonts w:ascii="Arial" w:hAnsi="Arial" w:cs="Arial"/>
                <w:sz w:val="18"/>
                <w:szCs w:val="18"/>
              </w:rPr>
            </w:pPr>
          </w:p>
        </w:tc>
        <w:tc>
          <w:tcPr>
            <w:tcW w:w="857" w:type="dxa"/>
            <w:noWrap/>
            <w:vAlign w:val="center"/>
          </w:tcPr>
          <w:p w14:paraId="5181BB89"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25</w:t>
            </w:r>
          </w:p>
        </w:tc>
        <w:tc>
          <w:tcPr>
            <w:tcW w:w="1649" w:type="dxa"/>
            <w:vAlign w:val="center"/>
          </w:tcPr>
          <w:p w14:paraId="790455C7"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28-02-2018</w:t>
            </w:r>
          </w:p>
        </w:tc>
      </w:tr>
      <w:tr w:rsidR="00B615F8" w:rsidRPr="00B615F8" w14:paraId="394BDE8C" w14:textId="77777777" w:rsidTr="5C2656FB">
        <w:trPr>
          <w:trHeight w:val="495"/>
          <w:jc w:val="center"/>
        </w:trPr>
        <w:tc>
          <w:tcPr>
            <w:tcW w:w="2640" w:type="dxa"/>
            <w:vAlign w:val="center"/>
          </w:tcPr>
          <w:p w14:paraId="73198DE3" w14:textId="77777777" w:rsidR="00B615F8" w:rsidRPr="00B615F8" w:rsidRDefault="00B615F8" w:rsidP="00B615F8">
            <w:pPr>
              <w:autoSpaceDE w:val="0"/>
              <w:autoSpaceDN w:val="0"/>
              <w:adjustRightInd w:val="0"/>
              <w:jc w:val="center"/>
              <w:rPr>
                <w:rFonts w:ascii="Arial" w:hAnsi="Arial" w:cs="Arial"/>
                <w:sz w:val="18"/>
                <w:szCs w:val="18"/>
              </w:rPr>
            </w:pPr>
            <w:proofErr w:type="gramStart"/>
            <w:r w:rsidRPr="00B615F8">
              <w:rPr>
                <w:rFonts w:ascii="Arial" w:hAnsi="Arial" w:cs="Arial"/>
                <w:sz w:val="18"/>
                <w:szCs w:val="18"/>
              </w:rPr>
              <w:t>IROA,S</w:t>
            </w:r>
            <w:proofErr w:type="gramEnd"/>
            <w:r w:rsidRPr="00B615F8">
              <w:rPr>
                <w:rFonts w:ascii="Arial" w:hAnsi="Arial" w:cs="Arial"/>
                <w:sz w:val="18"/>
                <w:szCs w:val="18"/>
              </w:rPr>
              <w:t>.A,</w:t>
            </w:r>
          </w:p>
        </w:tc>
        <w:tc>
          <w:tcPr>
            <w:tcW w:w="1924" w:type="dxa"/>
            <w:vAlign w:val="center"/>
          </w:tcPr>
          <w:p w14:paraId="36652C82" w14:textId="77777777" w:rsidR="00B615F8" w:rsidRPr="00B615F8" w:rsidRDefault="00B615F8" w:rsidP="00B615F8">
            <w:pPr>
              <w:jc w:val="center"/>
              <w:rPr>
                <w:rFonts w:ascii="Arial" w:hAnsi="Arial" w:cs="Arial"/>
                <w:color w:val="000000"/>
                <w:sz w:val="18"/>
                <w:szCs w:val="18"/>
              </w:rPr>
            </w:pPr>
            <w:r w:rsidRPr="00B615F8">
              <w:rPr>
                <w:rFonts w:ascii="Arial" w:hAnsi="Arial" w:cs="Arial"/>
                <w:color w:val="000000"/>
                <w:sz w:val="18"/>
                <w:szCs w:val="18"/>
              </w:rPr>
              <w:t>512099405</w:t>
            </w:r>
          </w:p>
          <w:p w14:paraId="6269588E" w14:textId="77777777" w:rsidR="00B615F8" w:rsidRPr="00B615F8" w:rsidRDefault="00B615F8" w:rsidP="00B615F8">
            <w:pPr>
              <w:jc w:val="center"/>
              <w:rPr>
                <w:rFonts w:ascii="Arial" w:hAnsi="Arial" w:cs="Arial"/>
                <w:color w:val="000000"/>
                <w:sz w:val="18"/>
                <w:szCs w:val="18"/>
              </w:rPr>
            </w:pPr>
          </w:p>
        </w:tc>
        <w:tc>
          <w:tcPr>
            <w:tcW w:w="1167" w:type="dxa"/>
            <w:noWrap/>
            <w:vAlign w:val="center"/>
          </w:tcPr>
          <w:p w14:paraId="7E773DE9"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57441,00€</w:t>
            </w:r>
          </w:p>
        </w:tc>
        <w:tc>
          <w:tcPr>
            <w:tcW w:w="3984" w:type="dxa"/>
          </w:tcPr>
          <w:p w14:paraId="3F8F1D4A"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Apoio destinado a regular a cooperação entre as partes na execução do Plano Anual Regional para 2018</w:t>
            </w:r>
          </w:p>
        </w:tc>
        <w:tc>
          <w:tcPr>
            <w:tcW w:w="750" w:type="dxa"/>
          </w:tcPr>
          <w:p w14:paraId="70636D48" w14:textId="77777777" w:rsidR="00B615F8" w:rsidRPr="00B615F8" w:rsidRDefault="00B615F8" w:rsidP="00B615F8">
            <w:pPr>
              <w:jc w:val="center"/>
              <w:rPr>
                <w:rFonts w:ascii="Arial" w:hAnsi="Arial" w:cs="Arial"/>
                <w:color w:val="000000"/>
                <w:sz w:val="18"/>
                <w:szCs w:val="18"/>
              </w:rPr>
            </w:pPr>
          </w:p>
          <w:p w14:paraId="31645559" w14:textId="77777777" w:rsidR="00B615F8" w:rsidRPr="00B615F8" w:rsidRDefault="00B615F8" w:rsidP="00B615F8">
            <w:pPr>
              <w:jc w:val="center"/>
              <w:rPr>
                <w:rFonts w:ascii="Arial" w:hAnsi="Arial" w:cs="Arial"/>
                <w:color w:val="000000"/>
                <w:sz w:val="18"/>
                <w:szCs w:val="18"/>
              </w:rPr>
            </w:pPr>
            <w:r w:rsidRPr="00B615F8">
              <w:rPr>
                <w:rFonts w:ascii="Arial" w:hAnsi="Arial" w:cs="Arial"/>
                <w:color w:val="000000"/>
                <w:sz w:val="18"/>
                <w:szCs w:val="18"/>
              </w:rPr>
              <w:t>I</w:t>
            </w:r>
          </w:p>
          <w:p w14:paraId="712B0A46" w14:textId="77777777" w:rsidR="00B615F8" w:rsidRPr="00B615F8" w:rsidRDefault="00B615F8" w:rsidP="00B615F8">
            <w:pPr>
              <w:autoSpaceDE w:val="0"/>
              <w:autoSpaceDN w:val="0"/>
              <w:adjustRightInd w:val="0"/>
              <w:jc w:val="center"/>
              <w:rPr>
                <w:rFonts w:ascii="Arial" w:hAnsi="Arial" w:cs="Arial"/>
                <w:sz w:val="18"/>
                <w:szCs w:val="18"/>
              </w:rPr>
            </w:pPr>
          </w:p>
        </w:tc>
        <w:tc>
          <w:tcPr>
            <w:tcW w:w="857" w:type="dxa"/>
            <w:noWrap/>
            <w:vAlign w:val="center"/>
          </w:tcPr>
          <w:p w14:paraId="1B36228F"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25</w:t>
            </w:r>
          </w:p>
        </w:tc>
        <w:tc>
          <w:tcPr>
            <w:tcW w:w="1649" w:type="dxa"/>
            <w:vAlign w:val="center"/>
          </w:tcPr>
          <w:p w14:paraId="06D876A2"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28-02-2018</w:t>
            </w:r>
          </w:p>
        </w:tc>
      </w:tr>
      <w:tr w:rsidR="00B615F8" w:rsidRPr="00B615F8" w14:paraId="293830D4" w14:textId="77777777" w:rsidTr="5C2656FB">
        <w:trPr>
          <w:trHeight w:val="495"/>
          <w:jc w:val="center"/>
        </w:trPr>
        <w:tc>
          <w:tcPr>
            <w:tcW w:w="2640" w:type="dxa"/>
            <w:vAlign w:val="center"/>
          </w:tcPr>
          <w:p w14:paraId="2EA57574" w14:textId="77777777" w:rsidR="00B615F8" w:rsidRPr="00B615F8" w:rsidRDefault="00B615F8" w:rsidP="00B615F8">
            <w:pPr>
              <w:autoSpaceDE w:val="0"/>
              <w:autoSpaceDN w:val="0"/>
              <w:adjustRightInd w:val="0"/>
              <w:jc w:val="center"/>
              <w:rPr>
                <w:rFonts w:ascii="Arial" w:hAnsi="Arial" w:cs="Arial"/>
                <w:sz w:val="18"/>
                <w:szCs w:val="18"/>
              </w:rPr>
            </w:pPr>
            <w:proofErr w:type="gramStart"/>
            <w:r w:rsidRPr="00B615F8">
              <w:rPr>
                <w:rFonts w:ascii="Arial" w:hAnsi="Arial" w:cs="Arial"/>
                <w:sz w:val="18"/>
                <w:szCs w:val="18"/>
              </w:rPr>
              <w:t>IROA,S</w:t>
            </w:r>
            <w:proofErr w:type="gramEnd"/>
            <w:r w:rsidRPr="00B615F8">
              <w:rPr>
                <w:rFonts w:ascii="Arial" w:hAnsi="Arial" w:cs="Arial"/>
                <w:sz w:val="18"/>
                <w:szCs w:val="18"/>
              </w:rPr>
              <w:t>.A,</w:t>
            </w:r>
          </w:p>
        </w:tc>
        <w:tc>
          <w:tcPr>
            <w:tcW w:w="1924" w:type="dxa"/>
            <w:vAlign w:val="center"/>
          </w:tcPr>
          <w:p w14:paraId="1C97BFC1"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512099405</w:t>
            </w:r>
          </w:p>
          <w:p w14:paraId="04A41613" w14:textId="77777777" w:rsidR="00B615F8" w:rsidRPr="00B615F8" w:rsidRDefault="00B615F8" w:rsidP="00B615F8">
            <w:pPr>
              <w:autoSpaceDE w:val="0"/>
              <w:autoSpaceDN w:val="0"/>
              <w:adjustRightInd w:val="0"/>
              <w:jc w:val="center"/>
              <w:rPr>
                <w:rFonts w:ascii="Arial" w:hAnsi="Arial" w:cs="Arial"/>
                <w:sz w:val="18"/>
                <w:szCs w:val="18"/>
              </w:rPr>
            </w:pPr>
          </w:p>
        </w:tc>
        <w:tc>
          <w:tcPr>
            <w:tcW w:w="1167" w:type="dxa"/>
            <w:noWrap/>
            <w:vAlign w:val="center"/>
          </w:tcPr>
          <w:p w14:paraId="25EF8AE8"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454444,00€</w:t>
            </w:r>
          </w:p>
        </w:tc>
        <w:tc>
          <w:tcPr>
            <w:tcW w:w="3984" w:type="dxa"/>
          </w:tcPr>
          <w:p w14:paraId="71B09C01"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Apoio destinado a regular a cooperação entre as partes na execução do Plano Anual Regional para 2018</w:t>
            </w:r>
          </w:p>
        </w:tc>
        <w:tc>
          <w:tcPr>
            <w:tcW w:w="750" w:type="dxa"/>
          </w:tcPr>
          <w:p w14:paraId="1F5DB545" w14:textId="77777777" w:rsidR="00B615F8" w:rsidRPr="00B615F8" w:rsidRDefault="00B615F8" w:rsidP="00B615F8">
            <w:pPr>
              <w:jc w:val="center"/>
              <w:rPr>
                <w:rFonts w:ascii="Arial" w:hAnsi="Arial" w:cs="Arial"/>
                <w:color w:val="000000"/>
                <w:sz w:val="18"/>
                <w:szCs w:val="18"/>
              </w:rPr>
            </w:pPr>
          </w:p>
          <w:p w14:paraId="68FFE8E9" w14:textId="77777777" w:rsidR="00B615F8" w:rsidRPr="00B615F8" w:rsidRDefault="00B615F8" w:rsidP="00B615F8">
            <w:pPr>
              <w:jc w:val="center"/>
              <w:rPr>
                <w:rFonts w:ascii="Arial" w:hAnsi="Arial" w:cs="Arial"/>
                <w:color w:val="000000"/>
                <w:sz w:val="18"/>
                <w:szCs w:val="18"/>
              </w:rPr>
            </w:pPr>
            <w:r w:rsidRPr="00B615F8">
              <w:rPr>
                <w:rFonts w:ascii="Arial" w:hAnsi="Arial" w:cs="Arial"/>
                <w:color w:val="000000"/>
                <w:sz w:val="18"/>
                <w:szCs w:val="18"/>
              </w:rPr>
              <w:t>I</w:t>
            </w:r>
          </w:p>
          <w:p w14:paraId="3C973279" w14:textId="77777777" w:rsidR="00B615F8" w:rsidRPr="00B615F8" w:rsidRDefault="00B615F8" w:rsidP="00B615F8">
            <w:pPr>
              <w:autoSpaceDE w:val="0"/>
              <w:autoSpaceDN w:val="0"/>
              <w:adjustRightInd w:val="0"/>
              <w:jc w:val="center"/>
              <w:rPr>
                <w:rFonts w:ascii="Arial" w:hAnsi="Arial" w:cs="Arial"/>
                <w:sz w:val="18"/>
                <w:szCs w:val="18"/>
              </w:rPr>
            </w:pPr>
          </w:p>
        </w:tc>
        <w:tc>
          <w:tcPr>
            <w:tcW w:w="857" w:type="dxa"/>
            <w:noWrap/>
            <w:vAlign w:val="center"/>
          </w:tcPr>
          <w:p w14:paraId="0F782127"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25</w:t>
            </w:r>
          </w:p>
        </w:tc>
        <w:tc>
          <w:tcPr>
            <w:tcW w:w="1649" w:type="dxa"/>
            <w:vAlign w:val="center"/>
          </w:tcPr>
          <w:p w14:paraId="0E9C9CCE"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28-02-2018</w:t>
            </w:r>
          </w:p>
        </w:tc>
      </w:tr>
      <w:tr w:rsidR="00B615F8" w:rsidRPr="00B615F8" w14:paraId="20D5CDCF" w14:textId="77777777" w:rsidTr="5C2656FB">
        <w:trPr>
          <w:trHeight w:val="495"/>
          <w:jc w:val="center"/>
        </w:trPr>
        <w:tc>
          <w:tcPr>
            <w:tcW w:w="2640" w:type="dxa"/>
            <w:vAlign w:val="center"/>
          </w:tcPr>
          <w:p w14:paraId="6BB5EC03" w14:textId="77777777" w:rsidR="00B615F8" w:rsidRPr="00B615F8" w:rsidRDefault="00B615F8" w:rsidP="00B615F8">
            <w:pPr>
              <w:autoSpaceDE w:val="0"/>
              <w:autoSpaceDN w:val="0"/>
              <w:adjustRightInd w:val="0"/>
              <w:jc w:val="center"/>
              <w:rPr>
                <w:rFonts w:ascii="Arial" w:hAnsi="Arial" w:cs="Arial"/>
                <w:sz w:val="18"/>
                <w:szCs w:val="18"/>
              </w:rPr>
            </w:pPr>
            <w:proofErr w:type="gramStart"/>
            <w:r w:rsidRPr="00B615F8">
              <w:rPr>
                <w:rFonts w:ascii="Arial" w:hAnsi="Arial" w:cs="Arial"/>
                <w:sz w:val="18"/>
                <w:szCs w:val="18"/>
              </w:rPr>
              <w:t>IROA,S</w:t>
            </w:r>
            <w:proofErr w:type="gramEnd"/>
            <w:r w:rsidRPr="00B615F8">
              <w:rPr>
                <w:rFonts w:ascii="Arial" w:hAnsi="Arial" w:cs="Arial"/>
                <w:sz w:val="18"/>
                <w:szCs w:val="18"/>
              </w:rPr>
              <w:t>.A,</w:t>
            </w:r>
          </w:p>
        </w:tc>
        <w:tc>
          <w:tcPr>
            <w:tcW w:w="1924" w:type="dxa"/>
            <w:vAlign w:val="center"/>
          </w:tcPr>
          <w:p w14:paraId="3D2C155E"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512099405</w:t>
            </w:r>
          </w:p>
          <w:p w14:paraId="5F3C8EBD" w14:textId="77777777" w:rsidR="00B615F8" w:rsidRPr="00B615F8" w:rsidRDefault="00B615F8" w:rsidP="00B615F8">
            <w:pPr>
              <w:autoSpaceDE w:val="0"/>
              <w:autoSpaceDN w:val="0"/>
              <w:adjustRightInd w:val="0"/>
              <w:jc w:val="center"/>
              <w:rPr>
                <w:rFonts w:ascii="Arial" w:hAnsi="Arial" w:cs="Arial"/>
                <w:sz w:val="18"/>
                <w:szCs w:val="18"/>
              </w:rPr>
            </w:pPr>
          </w:p>
        </w:tc>
        <w:tc>
          <w:tcPr>
            <w:tcW w:w="1167" w:type="dxa"/>
            <w:noWrap/>
            <w:vAlign w:val="center"/>
          </w:tcPr>
          <w:p w14:paraId="313CCF77"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46688,00€</w:t>
            </w:r>
          </w:p>
        </w:tc>
        <w:tc>
          <w:tcPr>
            <w:tcW w:w="3984" w:type="dxa"/>
          </w:tcPr>
          <w:p w14:paraId="04EFC3CD"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Apoio destinado a regular a cooperação entre as partes na execução do Plano Anual Regional para 2018</w:t>
            </w:r>
          </w:p>
        </w:tc>
        <w:tc>
          <w:tcPr>
            <w:tcW w:w="750" w:type="dxa"/>
          </w:tcPr>
          <w:p w14:paraId="7D375275" w14:textId="77777777" w:rsidR="00B615F8" w:rsidRPr="00B615F8" w:rsidRDefault="00B615F8" w:rsidP="00B615F8">
            <w:pPr>
              <w:jc w:val="center"/>
              <w:rPr>
                <w:rFonts w:ascii="Arial" w:hAnsi="Arial" w:cs="Arial"/>
                <w:color w:val="000000"/>
                <w:sz w:val="18"/>
                <w:szCs w:val="18"/>
              </w:rPr>
            </w:pPr>
          </w:p>
          <w:p w14:paraId="4E633B2E" w14:textId="77777777" w:rsidR="00B615F8" w:rsidRPr="00B615F8" w:rsidRDefault="00B615F8" w:rsidP="00B615F8">
            <w:pPr>
              <w:jc w:val="center"/>
              <w:rPr>
                <w:rFonts w:ascii="Arial" w:hAnsi="Arial" w:cs="Arial"/>
                <w:color w:val="000000"/>
                <w:sz w:val="18"/>
                <w:szCs w:val="18"/>
              </w:rPr>
            </w:pPr>
            <w:r w:rsidRPr="00B615F8">
              <w:rPr>
                <w:rFonts w:ascii="Arial" w:hAnsi="Arial" w:cs="Arial"/>
                <w:color w:val="000000"/>
                <w:sz w:val="18"/>
                <w:szCs w:val="18"/>
              </w:rPr>
              <w:t>I</w:t>
            </w:r>
          </w:p>
          <w:p w14:paraId="4FE2241C" w14:textId="77777777" w:rsidR="00B615F8" w:rsidRPr="00B615F8" w:rsidRDefault="00B615F8" w:rsidP="00B615F8">
            <w:pPr>
              <w:autoSpaceDE w:val="0"/>
              <w:autoSpaceDN w:val="0"/>
              <w:adjustRightInd w:val="0"/>
              <w:jc w:val="center"/>
              <w:rPr>
                <w:rFonts w:ascii="Arial" w:hAnsi="Arial" w:cs="Arial"/>
                <w:sz w:val="18"/>
                <w:szCs w:val="18"/>
              </w:rPr>
            </w:pPr>
          </w:p>
        </w:tc>
        <w:tc>
          <w:tcPr>
            <w:tcW w:w="857" w:type="dxa"/>
            <w:noWrap/>
            <w:vAlign w:val="center"/>
          </w:tcPr>
          <w:p w14:paraId="31901C31"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25</w:t>
            </w:r>
          </w:p>
        </w:tc>
        <w:tc>
          <w:tcPr>
            <w:tcW w:w="1649" w:type="dxa"/>
            <w:vAlign w:val="center"/>
          </w:tcPr>
          <w:p w14:paraId="00964B5D"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28-02-2018</w:t>
            </w:r>
          </w:p>
        </w:tc>
      </w:tr>
      <w:tr w:rsidR="00B615F8" w:rsidRPr="00B615F8" w14:paraId="7719B7BC" w14:textId="77777777" w:rsidTr="5C2656FB">
        <w:trPr>
          <w:trHeight w:val="495"/>
          <w:jc w:val="center"/>
        </w:trPr>
        <w:tc>
          <w:tcPr>
            <w:tcW w:w="2640" w:type="dxa"/>
            <w:vAlign w:val="center"/>
          </w:tcPr>
          <w:p w14:paraId="45453952" w14:textId="77777777" w:rsidR="00B615F8" w:rsidRPr="00B615F8" w:rsidRDefault="00B615F8" w:rsidP="00B615F8">
            <w:pPr>
              <w:autoSpaceDE w:val="0"/>
              <w:autoSpaceDN w:val="0"/>
              <w:adjustRightInd w:val="0"/>
              <w:jc w:val="center"/>
              <w:rPr>
                <w:rFonts w:ascii="Arial" w:hAnsi="Arial" w:cs="Arial"/>
                <w:sz w:val="18"/>
                <w:szCs w:val="18"/>
              </w:rPr>
            </w:pPr>
            <w:proofErr w:type="gramStart"/>
            <w:r w:rsidRPr="00B615F8">
              <w:rPr>
                <w:rFonts w:ascii="Arial" w:hAnsi="Arial" w:cs="Arial"/>
                <w:sz w:val="18"/>
                <w:szCs w:val="18"/>
              </w:rPr>
              <w:t>IROA,S</w:t>
            </w:r>
            <w:proofErr w:type="gramEnd"/>
            <w:r w:rsidRPr="00B615F8">
              <w:rPr>
                <w:rFonts w:ascii="Arial" w:hAnsi="Arial" w:cs="Arial"/>
                <w:sz w:val="18"/>
                <w:szCs w:val="18"/>
              </w:rPr>
              <w:t>.A,</w:t>
            </w:r>
          </w:p>
        </w:tc>
        <w:tc>
          <w:tcPr>
            <w:tcW w:w="1924" w:type="dxa"/>
            <w:vAlign w:val="center"/>
          </w:tcPr>
          <w:p w14:paraId="0BB4C9D5"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512099405</w:t>
            </w:r>
          </w:p>
          <w:p w14:paraId="31AFB3AA" w14:textId="77777777" w:rsidR="00B615F8" w:rsidRPr="00B615F8" w:rsidRDefault="00B615F8" w:rsidP="00B615F8">
            <w:pPr>
              <w:autoSpaceDE w:val="0"/>
              <w:autoSpaceDN w:val="0"/>
              <w:adjustRightInd w:val="0"/>
              <w:jc w:val="center"/>
              <w:rPr>
                <w:rFonts w:ascii="Arial" w:hAnsi="Arial" w:cs="Arial"/>
                <w:sz w:val="18"/>
                <w:szCs w:val="18"/>
              </w:rPr>
            </w:pPr>
          </w:p>
        </w:tc>
        <w:tc>
          <w:tcPr>
            <w:tcW w:w="1167" w:type="dxa"/>
            <w:noWrap/>
            <w:vAlign w:val="center"/>
          </w:tcPr>
          <w:p w14:paraId="3C8C5EF1"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57441,00€</w:t>
            </w:r>
          </w:p>
        </w:tc>
        <w:tc>
          <w:tcPr>
            <w:tcW w:w="3984" w:type="dxa"/>
          </w:tcPr>
          <w:p w14:paraId="702329C0"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Apoio destinado a regular a cooperação entre as partes na execução do Plano Anual Regional para 2018</w:t>
            </w:r>
          </w:p>
        </w:tc>
        <w:tc>
          <w:tcPr>
            <w:tcW w:w="750" w:type="dxa"/>
          </w:tcPr>
          <w:p w14:paraId="1005A1AA" w14:textId="77777777" w:rsidR="00B615F8" w:rsidRPr="00B615F8" w:rsidRDefault="00B615F8" w:rsidP="00B615F8">
            <w:pPr>
              <w:jc w:val="center"/>
              <w:rPr>
                <w:rFonts w:ascii="Arial" w:hAnsi="Arial" w:cs="Arial"/>
                <w:color w:val="000000"/>
                <w:sz w:val="18"/>
                <w:szCs w:val="18"/>
              </w:rPr>
            </w:pPr>
          </w:p>
          <w:p w14:paraId="4317B46D" w14:textId="77777777" w:rsidR="00B615F8" w:rsidRPr="00B615F8" w:rsidRDefault="00B615F8" w:rsidP="00B615F8">
            <w:pPr>
              <w:jc w:val="center"/>
              <w:rPr>
                <w:rFonts w:ascii="Arial" w:hAnsi="Arial" w:cs="Arial"/>
                <w:color w:val="000000"/>
                <w:sz w:val="18"/>
                <w:szCs w:val="18"/>
              </w:rPr>
            </w:pPr>
            <w:r w:rsidRPr="00B615F8">
              <w:rPr>
                <w:rFonts w:ascii="Arial" w:hAnsi="Arial" w:cs="Arial"/>
                <w:color w:val="000000"/>
                <w:sz w:val="18"/>
                <w:szCs w:val="18"/>
              </w:rPr>
              <w:t>I</w:t>
            </w:r>
          </w:p>
          <w:p w14:paraId="7F717FE0" w14:textId="77777777" w:rsidR="00B615F8" w:rsidRPr="00B615F8" w:rsidRDefault="00B615F8" w:rsidP="00B615F8">
            <w:pPr>
              <w:autoSpaceDE w:val="0"/>
              <w:autoSpaceDN w:val="0"/>
              <w:adjustRightInd w:val="0"/>
              <w:jc w:val="center"/>
              <w:rPr>
                <w:rFonts w:ascii="Arial" w:hAnsi="Arial" w:cs="Arial"/>
                <w:sz w:val="18"/>
                <w:szCs w:val="18"/>
              </w:rPr>
            </w:pPr>
          </w:p>
        </w:tc>
        <w:tc>
          <w:tcPr>
            <w:tcW w:w="857" w:type="dxa"/>
            <w:noWrap/>
            <w:vAlign w:val="center"/>
          </w:tcPr>
          <w:p w14:paraId="4043C31D"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25</w:t>
            </w:r>
          </w:p>
        </w:tc>
        <w:tc>
          <w:tcPr>
            <w:tcW w:w="1649" w:type="dxa"/>
            <w:vAlign w:val="center"/>
          </w:tcPr>
          <w:p w14:paraId="02A10A6D"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28-02-2018</w:t>
            </w:r>
          </w:p>
        </w:tc>
      </w:tr>
    </w:tbl>
    <w:p w14:paraId="30AA93B9" w14:textId="77777777" w:rsidR="00B615F8" w:rsidRPr="00B615F8" w:rsidRDefault="00B615F8" w:rsidP="00B615F8">
      <w:pPr>
        <w:autoSpaceDE w:val="0"/>
        <w:autoSpaceDN w:val="0"/>
        <w:adjustRightInd w:val="0"/>
        <w:jc w:val="center"/>
        <w:rPr>
          <w:rFonts w:ascii="Arial" w:hAnsi="Arial" w:cs="Arial"/>
          <w:sz w:val="18"/>
          <w:szCs w:val="18"/>
        </w:rPr>
        <w:sectPr w:rsidR="00B615F8" w:rsidRPr="00B615F8" w:rsidSect="00B615F8">
          <w:pgSz w:w="16838" w:h="11906" w:orient="landscape"/>
          <w:pgMar w:top="1701" w:right="1417" w:bottom="1701" w:left="1417" w:header="708" w:footer="708" w:gutter="0"/>
          <w:cols w:space="708"/>
          <w:docGrid w:linePitch="360"/>
        </w:sectPr>
      </w:pPr>
    </w:p>
    <w:p w14:paraId="1AF1E452"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sz w:val="20"/>
          <w:szCs w:val="20"/>
        </w:rPr>
      </w:pPr>
    </w:p>
    <w:p w14:paraId="32AC4605" w14:textId="4266C071" w:rsidR="00B615F8" w:rsidRDefault="00B615F8" w:rsidP="5C2656FB">
      <w:pPr>
        <w:spacing w:beforeAutospacing="1" w:afterAutospacing="1" w:line="240" w:lineRule="atLeast"/>
        <w:jc w:val="both"/>
        <w:rPr>
          <w:rFonts w:ascii="Arial" w:hAnsi="Arial" w:cs="Arial"/>
          <w:color w:val="4F6228" w:themeColor="accent3" w:themeShade="80"/>
        </w:rPr>
      </w:pPr>
      <w:r w:rsidRPr="5C2656FB">
        <w:rPr>
          <w:rFonts w:ascii="Arial" w:hAnsi="Arial" w:cs="Arial"/>
          <w:color w:val="4F6228" w:themeColor="accent3" w:themeShade="80"/>
        </w:rPr>
        <w:t xml:space="preserve">2 – Subvenções atribuídas ao abrigo da Resolução nº 56 /2018, de 15 de maio – </w:t>
      </w:r>
      <w:proofErr w:type="spellStart"/>
      <w:r w:rsidRPr="5C2656FB">
        <w:rPr>
          <w:rFonts w:ascii="Arial" w:hAnsi="Arial" w:cs="Arial"/>
          <w:color w:val="4F6228" w:themeColor="accent3" w:themeShade="80"/>
        </w:rPr>
        <w:t>Azorina</w:t>
      </w:r>
      <w:proofErr w:type="spellEnd"/>
      <w:r w:rsidRPr="5C2656FB">
        <w:rPr>
          <w:rFonts w:ascii="Arial" w:hAnsi="Arial" w:cs="Arial"/>
          <w:color w:val="4F6228" w:themeColor="accent3" w:themeShade="80"/>
        </w:rPr>
        <w:t>, S.A.</w:t>
      </w:r>
    </w:p>
    <w:p w14:paraId="3120E74F" w14:textId="0E94CA82" w:rsidR="00B615F8" w:rsidRDefault="00B615F8" w:rsidP="5C2656FB">
      <w:pPr>
        <w:spacing w:beforeAutospacing="1" w:afterAutospacing="1" w:line="240" w:lineRule="atLeast"/>
        <w:jc w:val="both"/>
        <w:rPr>
          <w:rFonts w:ascii="Arial" w:hAnsi="Arial" w:cs="Arial"/>
          <w:color w:val="4F6228" w:themeColor="accent3" w:themeShade="80"/>
        </w:rPr>
      </w:pPr>
      <w:r w:rsidRPr="5C2656FB">
        <w:rPr>
          <w:rFonts w:ascii="Arial" w:hAnsi="Arial" w:cs="Arial"/>
          <w:color w:val="4F6228" w:themeColor="accent3" w:themeShade="80"/>
        </w:rPr>
        <w:t xml:space="preserve">2.1 – Enquadramento das Subvenções </w:t>
      </w:r>
    </w:p>
    <w:p w14:paraId="53B1A308"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color w:val="000000"/>
          <w:sz w:val="20"/>
          <w:szCs w:val="20"/>
        </w:rPr>
      </w:pPr>
      <w:r w:rsidRPr="00B615F8">
        <w:rPr>
          <w:rFonts w:ascii="Arial" w:hAnsi="Arial" w:cs="Arial"/>
          <w:color w:val="000000"/>
          <w:sz w:val="20"/>
          <w:szCs w:val="20"/>
        </w:rPr>
        <w:t xml:space="preserve">No âmbito da Resolução do Conselho do Governo n.º 56/2018 de 15 de maio de 2018, foi definido o contrato programa, no valor de € 36.237,47, destinado a regular a cooperação entre as partes na execução do previsto nas Ações 2.4.8. - Qualificação da madeira de criptoméria para fins estruturais e 2.4.9. - Produção, caraterização e qualificação dos óleos essenciais de </w:t>
      </w:r>
      <w:proofErr w:type="spellStart"/>
      <w:r w:rsidRPr="00B615F8">
        <w:rPr>
          <w:rFonts w:ascii="Arial" w:hAnsi="Arial" w:cs="Arial"/>
          <w:color w:val="000000"/>
          <w:sz w:val="20"/>
          <w:szCs w:val="20"/>
        </w:rPr>
        <w:t>Cryptomeria</w:t>
      </w:r>
      <w:proofErr w:type="spellEnd"/>
      <w:r w:rsidRPr="00B615F8">
        <w:rPr>
          <w:rFonts w:ascii="Arial" w:hAnsi="Arial" w:cs="Arial"/>
          <w:color w:val="000000"/>
          <w:sz w:val="20"/>
          <w:szCs w:val="20"/>
        </w:rPr>
        <w:t xml:space="preserve"> Japónica D. Don na RAA - Promoção e divulgação do óleo de criptoméria em diversas vertentes do seu uso e qualidade, nomeadamente:</w:t>
      </w:r>
    </w:p>
    <w:p w14:paraId="60C84D7D"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color w:val="000000"/>
          <w:sz w:val="20"/>
          <w:szCs w:val="20"/>
        </w:rPr>
      </w:pPr>
      <w:r w:rsidRPr="00B615F8">
        <w:rPr>
          <w:rFonts w:ascii="Arial" w:hAnsi="Arial" w:cs="Arial"/>
          <w:color w:val="000000"/>
          <w:sz w:val="20"/>
          <w:szCs w:val="20"/>
        </w:rPr>
        <w:t xml:space="preserve">a) Desenvolvimento de novos produtos de madeira de criptoméria;  </w:t>
      </w:r>
    </w:p>
    <w:p w14:paraId="7F518E3F"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color w:val="000000"/>
          <w:sz w:val="20"/>
          <w:szCs w:val="20"/>
        </w:rPr>
      </w:pPr>
      <w:r w:rsidRPr="00B615F8">
        <w:rPr>
          <w:rFonts w:ascii="Arial" w:hAnsi="Arial" w:cs="Arial"/>
          <w:color w:val="000000"/>
          <w:sz w:val="20"/>
          <w:szCs w:val="20"/>
        </w:rPr>
        <w:t xml:space="preserve">b) Apoio à qualificação e certificação das madeiras regionais;  </w:t>
      </w:r>
    </w:p>
    <w:p w14:paraId="76CAFEEB"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color w:val="000000"/>
          <w:sz w:val="20"/>
          <w:szCs w:val="20"/>
        </w:rPr>
      </w:pPr>
      <w:r w:rsidRPr="00B615F8">
        <w:rPr>
          <w:rFonts w:ascii="Arial" w:hAnsi="Arial" w:cs="Arial"/>
          <w:color w:val="000000"/>
          <w:sz w:val="20"/>
          <w:szCs w:val="20"/>
        </w:rPr>
        <w:t xml:space="preserve">c) Certificação, divulgação e promoção da madeira no âmbito das suas qualidades, especificidades e comportamentos; </w:t>
      </w:r>
    </w:p>
    <w:p w14:paraId="64A27D46"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color w:val="000000"/>
          <w:sz w:val="20"/>
          <w:szCs w:val="20"/>
        </w:rPr>
      </w:pPr>
      <w:r w:rsidRPr="00B615F8">
        <w:rPr>
          <w:rFonts w:ascii="Arial" w:hAnsi="Arial" w:cs="Arial"/>
          <w:color w:val="000000"/>
          <w:sz w:val="20"/>
          <w:szCs w:val="20"/>
        </w:rPr>
        <w:t xml:space="preserve">d) Integração e qualificação em catálogos nacionais e internacionais de produtos de construção. </w:t>
      </w:r>
    </w:p>
    <w:p w14:paraId="48ACC2AB"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color w:val="000000"/>
          <w:sz w:val="20"/>
          <w:szCs w:val="20"/>
        </w:rPr>
      </w:pPr>
      <w:r w:rsidRPr="00B615F8">
        <w:rPr>
          <w:rFonts w:ascii="Arial" w:hAnsi="Arial" w:cs="Arial"/>
          <w:color w:val="000000"/>
          <w:sz w:val="20"/>
          <w:szCs w:val="20"/>
        </w:rPr>
        <w:t xml:space="preserve">e) Promoção da produção do óleo essencial de criptoméria dos Açores, a partir dos sobrantes de exploração florestal;  </w:t>
      </w:r>
    </w:p>
    <w:p w14:paraId="26B4E49A"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color w:val="000000"/>
          <w:sz w:val="20"/>
          <w:szCs w:val="20"/>
        </w:rPr>
      </w:pPr>
      <w:r w:rsidRPr="00B615F8">
        <w:rPr>
          <w:rFonts w:ascii="Arial" w:hAnsi="Arial" w:cs="Arial"/>
          <w:color w:val="000000"/>
          <w:sz w:val="20"/>
          <w:szCs w:val="20"/>
        </w:rPr>
        <w:t xml:space="preserve">f) Caracterização e qualificação do óleo essencial, através da sua parametrização ao longo do ciclo de vida anual da criptoméria em diferentes cotas de altitude e de povoamentos instalados em diferentes tipos de solos;  </w:t>
      </w:r>
    </w:p>
    <w:p w14:paraId="04B2B08E"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color w:val="000000"/>
          <w:sz w:val="20"/>
          <w:szCs w:val="20"/>
        </w:rPr>
      </w:pPr>
      <w:r w:rsidRPr="00B615F8">
        <w:rPr>
          <w:rFonts w:ascii="Arial" w:hAnsi="Arial" w:cs="Arial"/>
          <w:color w:val="000000"/>
          <w:sz w:val="20"/>
          <w:szCs w:val="20"/>
        </w:rPr>
        <w:t>g) Aumento da cooperação interinstitucional e interempresarial do setor industrial.</w:t>
      </w:r>
    </w:p>
    <w:p w14:paraId="562BEB6F"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color w:val="000000"/>
          <w:sz w:val="20"/>
          <w:szCs w:val="20"/>
        </w:rPr>
      </w:pPr>
    </w:p>
    <w:p w14:paraId="6DF3F5D6" w14:textId="77777777" w:rsidR="00B615F8" w:rsidRPr="00B615F8" w:rsidRDefault="00B615F8" w:rsidP="5C2656FB">
      <w:pPr>
        <w:spacing w:before="100" w:beforeAutospacing="1" w:after="100" w:afterAutospacing="1" w:line="240" w:lineRule="atLeast"/>
        <w:jc w:val="both"/>
        <w:rPr>
          <w:rFonts w:ascii="Arial" w:hAnsi="Arial" w:cs="Arial"/>
          <w:color w:val="4F6228" w:themeColor="accent3" w:themeShade="80"/>
        </w:rPr>
      </w:pPr>
      <w:r w:rsidRPr="5C2656FB">
        <w:rPr>
          <w:rFonts w:ascii="Arial" w:hAnsi="Arial" w:cs="Arial"/>
          <w:color w:val="4F6228" w:themeColor="accent3" w:themeShade="80"/>
        </w:rPr>
        <w:t xml:space="preserve">2.2 – Procedimentos de Acompanhamento e Controlo dos resultados </w:t>
      </w:r>
    </w:p>
    <w:p w14:paraId="3114903E" w14:textId="35729DB2" w:rsidR="5C2656FB" w:rsidRDefault="5C2656FB" w:rsidP="5C2656FB">
      <w:pPr>
        <w:spacing w:beforeAutospacing="1" w:afterAutospacing="1" w:line="240" w:lineRule="atLeast"/>
        <w:jc w:val="both"/>
        <w:rPr>
          <w:rFonts w:ascii="Arial" w:hAnsi="Arial" w:cs="Arial"/>
          <w:color w:val="4F6228" w:themeColor="accent3" w:themeShade="80"/>
        </w:rPr>
      </w:pPr>
    </w:p>
    <w:p w14:paraId="432AFDE4"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xml:space="preserve">O controlo da execução material do Contrato-Programa é feito em sede de relatório anual remetido pela </w:t>
      </w:r>
      <w:proofErr w:type="spellStart"/>
      <w:r w:rsidRPr="00B615F8">
        <w:rPr>
          <w:rFonts w:ascii="Arial" w:hAnsi="Arial" w:cs="Arial"/>
          <w:sz w:val="20"/>
          <w:szCs w:val="20"/>
        </w:rPr>
        <w:t>Azorina</w:t>
      </w:r>
      <w:proofErr w:type="spellEnd"/>
      <w:r w:rsidRPr="00B615F8">
        <w:rPr>
          <w:rFonts w:ascii="Arial" w:hAnsi="Arial" w:cs="Arial"/>
          <w:sz w:val="20"/>
          <w:szCs w:val="20"/>
        </w:rPr>
        <w:t xml:space="preserve"> à SRAF. </w:t>
      </w:r>
    </w:p>
    <w:p w14:paraId="635AE413"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xml:space="preserve">O acompanhamento financeiro da </w:t>
      </w:r>
      <w:proofErr w:type="spellStart"/>
      <w:r w:rsidRPr="00B615F8">
        <w:rPr>
          <w:rFonts w:ascii="Arial" w:hAnsi="Arial" w:cs="Arial"/>
          <w:sz w:val="20"/>
          <w:szCs w:val="20"/>
        </w:rPr>
        <w:t>Azorina</w:t>
      </w:r>
      <w:proofErr w:type="spellEnd"/>
      <w:r w:rsidRPr="00B615F8">
        <w:rPr>
          <w:rFonts w:ascii="Arial" w:hAnsi="Arial" w:cs="Arial"/>
          <w:sz w:val="20"/>
          <w:szCs w:val="20"/>
        </w:rPr>
        <w:t>, SA é realizado pela Vice-Presidência do Governo, mediante os elementos remetidos ao abrigo da lei dos compromissos (mensalmente) e as prestações de contas (trimestrais e anuais).</w:t>
      </w:r>
    </w:p>
    <w:p w14:paraId="30EC9B59"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O controlo da aplicação das verbas disponibilizadas no âmbito do contrato-programa e da sua adequação aos fins propostos exerce-se ainda através de avaliações e de auditorias especializadas a realizar pela RAA ou por quem esta entender contratar para o efeito.</w:t>
      </w:r>
    </w:p>
    <w:p w14:paraId="00107523"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p>
    <w:p w14:paraId="126A5DFD"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p>
    <w:p w14:paraId="35F8B10C" w14:textId="77849242" w:rsidR="00B615F8" w:rsidRDefault="00B615F8" w:rsidP="5C2656FB">
      <w:pPr>
        <w:spacing w:beforeAutospacing="1" w:afterAutospacing="1" w:line="240" w:lineRule="atLeast"/>
        <w:jc w:val="both"/>
        <w:rPr>
          <w:rFonts w:ascii="Arial" w:hAnsi="Arial" w:cs="Arial"/>
          <w:color w:val="4F6228" w:themeColor="accent3" w:themeShade="80"/>
        </w:rPr>
      </w:pPr>
      <w:r w:rsidRPr="4974C935">
        <w:rPr>
          <w:rFonts w:ascii="Arial" w:hAnsi="Arial" w:cs="Arial"/>
          <w:color w:val="4F6228" w:themeColor="accent3" w:themeShade="80"/>
        </w:rPr>
        <w:t xml:space="preserve">2.3 – Indicadores de resultados, metas e objetivos </w:t>
      </w:r>
    </w:p>
    <w:p w14:paraId="7AAA1BDC" w14:textId="6B51C72E" w:rsidR="0E6C7FFF" w:rsidRDefault="0E6C7FFF" w:rsidP="4974C935">
      <w:pPr>
        <w:spacing w:beforeAutospacing="1" w:afterAutospacing="1"/>
        <w:jc w:val="both"/>
        <w:rPr>
          <w:rFonts w:ascii="Arial" w:eastAsia="Arial" w:hAnsi="Arial" w:cs="Arial"/>
          <w:sz w:val="20"/>
          <w:szCs w:val="20"/>
        </w:rPr>
      </w:pPr>
      <w:r w:rsidRPr="4974C935">
        <w:rPr>
          <w:rFonts w:ascii="Arial" w:eastAsia="Arial" w:hAnsi="Arial" w:cs="Arial"/>
          <w:sz w:val="20"/>
          <w:szCs w:val="20"/>
        </w:rPr>
        <w:t>A entidade candidatou-se a dois projetos no âmbito da sustentabilidade económica e ambiental nomeadamente ao nível do incentivo e valorização dos resíduos florestais.</w:t>
      </w:r>
    </w:p>
    <w:p w14:paraId="630ACB1D" w14:textId="4F7EB2B7" w:rsidR="0E6C7FFF" w:rsidRDefault="0E6C7FFF" w:rsidP="4974C935">
      <w:pPr>
        <w:spacing w:beforeAutospacing="1" w:afterAutospacing="1"/>
        <w:jc w:val="both"/>
        <w:rPr>
          <w:rFonts w:ascii="Arial" w:eastAsia="Arial" w:hAnsi="Arial" w:cs="Arial"/>
          <w:sz w:val="20"/>
          <w:szCs w:val="20"/>
        </w:rPr>
      </w:pPr>
      <w:r w:rsidRPr="4974C935">
        <w:rPr>
          <w:rFonts w:ascii="Arial" w:eastAsia="Arial" w:hAnsi="Arial" w:cs="Arial"/>
          <w:sz w:val="20"/>
          <w:szCs w:val="20"/>
        </w:rPr>
        <w:t xml:space="preserve">A) Promoção da Madeira de </w:t>
      </w:r>
      <w:proofErr w:type="spellStart"/>
      <w:r w:rsidRPr="4974C935">
        <w:rPr>
          <w:rFonts w:ascii="Arial" w:eastAsia="Arial" w:hAnsi="Arial" w:cs="Arial"/>
          <w:i/>
          <w:iCs/>
          <w:sz w:val="20"/>
          <w:szCs w:val="20"/>
        </w:rPr>
        <w:t>Cryptomeria</w:t>
      </w:r>
      <w:proofErr w:type="spellEnd"/>
      <w:r w:rsidRPr="4974C935">
        <w:rPr>
          <w:rFonts w:ascii="Arial" w:eastAsia="Arial" w:hAnsi="Arial" w:cs="Arial"/>
          <w:i/>
          <w:iCs/>
          <w:sz w:val="20"/>
          <w:szCs w:val="20"/>
        </w:rPr>
        <w:t xml:space="preserve"> japónica </w:t>
      </w:r>
      <w:r w:rsidRPr="4974C935">
        <w:rPr>
          <w:rFonts w:ascii="Arial" w:eastAsia="Arial" w:hAnsi="Arial" w:cs="Arial"/>
          <w:sz w:val="20"/>
          <w:szCs w:val="20"/>
        </w:rPr>
        <w:t xml:space="preserve">D. Don na construção- Novos Produtos, Oportunidades e Mercado, as ações desenvolvidas em 2018 foram as seguintes: </w:t>
      </w:r>
    </w:p>
    <w:p w14:paraId="4F9AB5DD" w14:textId="09537B68" w:rsidR="0E6C7FFF" w:rsidRDefault="0E6C7FFF" w:rsidP="4974C935">
      <w:pPr>
        <w:pStyle w:val="PargrafodaLista"/>
        <w:numPr>
          <w:ilvl w:val="0"/>
          <w:numId w:val="2"/>
        </w:numPr>
        <w:jc w:val="both"/>
        <w:rPr>
          <w:rFonts w:asciiTheme="minorHAnsi" w:eastAsiaTheme="minorEastAsia" w:hAnsiTheme="minorHAnsi" w:cstheme="minorBidi"/>
          <w:sz w:val="20"/>
          <w:szCs w:val="20"/>
        </w:rPr>
      </w:pPr>
      <w:r w:rsidRPr="4974C935">
        <w:rPr>
          <w:rFonts w:eastAsia="Arial" w:cs="Arial"/>
          <w:sz w:val="20"/>
          <w:szCs w:val="20"/>
        </w:rPr>
        <w:t>Elaboração e apresentação do primeiro relatório técnico, com o plano de atividades pela entidade contratada para a prestação de serviços e investigação para o desenvolvimento de produtos inovadores e para a construção;</w:t>
      </w:r>
    </w:p>
    <w:p w14:paraId="4EDFE328" w14:textId="3203115C" w:rsidR="0E6C7FFF" w:rsidRDefault="0E6C7FFF" w:rsidP="4974C935">
      <w:pPr>
        <w:pStyle w:val="PargrafodaLista"/>
        <w:numPr>
          <w:ilvl w:val="0"/>
          <w:numId w:val="2"/>
        </w:numPr>
        <w:jc w:val="both"/>
        <w:rPr>
          <w:rFonts w:asciiTheme="minorHAnsi" w:eastAsiaTheme="minorEastAsia" w:hAnsiTheme="minorHAnsi" w:cstheme="minorBidi"/>
          <w:sz w:val="20"/>
          <w:szCs w:val="20"/>
        </w:rPr>
      </w:pPr>
      <w:r w:rsidRPr="4974C935">
        <w:rPr>
          <w:rFonts w:eastAsia="Arial" w:cs="Arial"/>
          <w:sz w:val="20"/>
          <w:szCs w:val="20"/>
        </w:rPr>
        <w:t>Inicio dos trabalhos de investigação no âmbito da inovação ao nível do material nomeadamente teste de densificação da madeira e criptoméria e a sua utilização, caraterização dos parâmetros de resistência mecânica e elasticidade, para efeitos da qualificação desta madeira para fins estruturais, construção de lamelados e sua caraterização comportamental para fins estruturais.</w:t>
      </w:r>
    </w:p>
    <w:p w14:paraId="67774BC1" w14:textId="65624FD3" w:rsidR="0E6C7FFF" w:rsidRDefault="0E6C7FFF" w:rsidP="4974C935">
      <w:pPr>
        <w:jc w:val="both"/>
        <w:rPr>
          <w:rFonts w:ascii="Arial" w:eastAsia="Arial" w:hAnsi="Arial" w:cs="Arial"/>
          <w:sz w:val="20"/>
          <w:szCs w:val="20"/>
        </w:rPr>
      </w:pPr>
      <w:r w:rsidRPr="4974C935">
        <w:rPr>
          <w:rFonts w:ascii="Arial" w:eastAsia="Arial" w:hAnsi="Arial" w:cs="Arial"/>
          <w:sz w:val="20"/>
          <w:szCs w:val="20"/>
        </w:rPr>
        <w:t xml:space="preserve">B) Valorização de Sobrantes Florestais- Produção, Caraterização e Qualificação do Óleo Essencial de </w:t>
      </w:r>
      <w:proofErr w:type="spellStart"/>
      <w:r w:rsidRPr="4974C935">
        <w:rPr>
          <w:rFonts w:ascii="Arial" w:eastAsia="Arial" w:hAnsi="Arial" w:cs="Arial"/>
          <w:i/>
          <w:iCs/>
          <w:sz w:val="20"/>
          <w:szCs w:val="20"/>
        </w:rPr>
        <w:t>Cryptomeria</w:t>
      </w:r>
      <w:proofErr w:type="spellEnd"/>
      <w:r w:rsidRPr="4974C935">
        <w:rPr>
          <w:rFonts w:ascii="Arial" w:eastAsia="Arial" w:hAnsi="Arial" w:cs="Arial"/>
          <w:i/>
          <w:iCs/>
          <w:sz w:val="20"/>
          <w:szCs w:val="20"/>
        </w:rPr>
        <w:t xml:space="preserve"> japónica</w:t>
      </w:r>
      <w:r w:rsidRPr="4974C935">
        <w:rPr>
          <w:rFonts w:ascii="Arial" w:eastAsia="Arial" w:hAnsi="Arial" w:cs="Arial"/>
          <w:sz w:val="20"/>
          <w:szCs w:val="20"/>
        </w:rPr>
        <w:t xml:space="preserve"> D. Don, as ações desenvolvidas em 2018 foram as seguintes:</w:t>
      </w:r>
    </w:p>
    <w:p w14:paraId="75400BFD" w14:textId="7F40A73F" w:rsidR="0E6C7FFF" w:rsidRDefault="0E6C7FFF" w:rsidP="4974C935">
      <w:pPr>
        <w:pStyle w:val="PargrafodaLista"/>
        <w:numPr>
          <w:ilvl w:val="0"/>
          <w:numId w:val="1"/>
        </w:numPr>
        <w:jc w:val="both"/>
        <w:rPr>
          <w:rFonts w:asciiTheme="minorHAnsi" w:eastAsiaTheme="minorEastAsia" w:hAnsiTheme="minorHAnsi" w:cstheme="minorBidi"/>
          <w:sz w:val="20"/>
          <w:szCs w:val="20"/>
        </w:rPr>
      </w:pPr>
      <w:r w:rsidRPr="4974C935">
        <w:rPr>
          <w:rFonts w:eastAsia="Arial" w:cs="Arial"/>
          <w:sz w:val="20"/>
          <w:szCs w:val="20"/>
        </w:rPr>
        <w:t>Recolha e extração mensal de óleos essenciais das ramas da criptoméria, de povoamentos em explorações, na ilha de São Miguel;</w:t>
      </w:r>
    </w:p>
    <w:p w14:paraId="52116173" w14:textId="15AAA2FF" w:rsidR="0E6C7FFF" w:rsidRDefault="0E6C7FFF" w:rsidP="4974C935">
      <w:pPr>
        <w:pStyle w:val="PargrafodaLista"/>
        <w:numPr>
          <w:ilvl w:val="0"/>
          <w:numId w:val="1"/>
        </w:numPr>
        <w:jc w:val="both"/>
        <w:rPr>
          <w:rFonts w:asciiTheme="minorHAnsi" w:eastAsiaTheme="minorEastAsia" w:hAnsiTheme="minorHAnsi" w:cstheme="minorBidi"/>
          <w:sz w:val="20"/>
          <w:szCs w:val="20"/>
        </w:rPr>
      </w:pPr>
      <w:r w:rsidRPr="4974C935">
        <w:rPr>
          <w:rFonts w:eastAsia="Arial" w:cs="Arial"/>
          <w:sz w:val="20"/>
          <w:szCs w:val="20"/>
        </w:rPr>
        <w:t>Recolha e extração de óleo essencial de algumas amostras de ramas de criptoméria colhidas na ilha Terceira, para efeitos de comparação da eventual variação da composição dos óleos extraídos nas duas ilhas;</w:t>
      </w:r>
    </w:p>
    <w:p w14:paraId="19AC45EE" w14:textId="40EF65C4" w:rsidR="0E6C7FFF" w:rsidRDefault="0E6C7FFF" w:rsidP="4974C935">
      <w:pPr>
        <w:pStyle w:val="PargrafodaLista"/>
        <w:numPr>
          <w:ilvl w:val="0"/>
          <w:numId w:val="1"/>
        </w:numPr>
        <w:jc w:val="both"/>
        <w:rPr>
          <w:rFonts w:asciiTheme="minorHAnsi" w:eastAsiaTheme="minorEastAsia" w:hAnsiTheme="minorHAnsi" w:cstheme="minorBidi"/>
          <w:sz w:val="20"/>
          <w:szCs w:val="20"/>
        </w:rPr>
      </w:pPr>
      <w:r w:rsidRPr="4974C935">
        <w:rPr>
          <w:rFonts w:eastAsia="Arial" w:cs="Arial"/>
          <w:sz w:val="20"/>
          <w:szCs w:val="20"/>
        </w:rPr>
        <w:t>Análise qualitativa e quantitativa da composição dos óleos produzidos;</w:t>
      </w:r>
    </w:p>
    <w:p w14:paraId="1DFCA0E8" w14:textId="28290E14" w:rsidR="0E6C7FFF" w:rsidRDefault="0E6C7FFF" w:rsidP="4974C935">
      <w:pPr>
        <w:pStyle w:val="PargrafodaLista"/>
        <w:numPr>
          <w:ilvl w:val="0"/>
          <w:numId w:val="1"/>
        </w:numPr>
        <w:jc w:val="both"/>
        <w:rPr>
          <w:rFonts w:asciiTheme="minorHAnsi" w:eastAsiaTheme="minorEastAsia" w:hAnsiTheme="minorHAnsi" w:cstheme="minorBidi"/>
          <w:sz w:val="20"/>
          <w:szCs w:val="20"/>
        </w:rPr>
      </w:pPr>
      <w:r w:rsidRPr="4974C935">
        <w:rPr>
          <w:rFonts w:eastAsia="Arial" w:cs="Arial"/>
          <w:sz w:val="20"/>
          <w:szCs w:val="20"/>
        </w:rPr>
        <w:t>Elaboração mensal de relatórios dos resultados obtidos e sua comparação.</w:t>
      </w:r>
    </w:p>
    <w:p w14:paraId="3D7FF163" w14:textId="7E1E7524" w:rsidR="00B615F8" w:rsidRDefault="00B615F8" w:rsidP="4974C935">
      <w:pPr>
        <w:spacing w:beforeAutospacing="1" w:afterAutospacing="1" w:line="240" w:lineRule="atLeast"/>
        <w:rPr>
          <w:rFonts w:ascii="Arial" w:hAnsi="Arial" w:cs="Arial"/>
          <w:color w:val="4F6228" w:themeColor="accent3" w:themeShade="80"/>
        </w:rPr>
      </w:pPr>
      <w:r w:rsidRPr="4974C935">
        <w:rPr>
          <w:rFonts w:ascii="Arial" w:hAnsi="Arial" w:cs="Arial"/>
          <w:color w:val="4F6228" w:themeColor="accent3" w:themeShade="80"/>
        </w:rPr>
        <w:t xml:space="preserve">2.4 – Cadastro </w:t>
      </w:r>
    </w:p>
    <w:p w14:paraId="4207DDD5"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xml:space="preserve">As subvenções atribuídas à </w:t>
      </w:r>
      <w:proofErr w:type="spellStart"/>
      <w:r w:rsidRPr="00B615F8">
        <w:rPr>
          <w:rFonts w:ascii="Arial" w:hAnsi="Arial" w:cs="Arial"/>
          <w:sz w:val="20"/>
          <w:szCs w:val="20"/>
        </w:rPr>
        <w:t>Azorina</w:t>
      </w:r>
      <w:proofErr w:type="spellEnd"/>
      <w:r w:rsidRPr="00B615F8">
        <w:rPr>
          <w:rFonts w:ascii="Arial" w:hAnsi="Arial" w:cs="Arial"/>
          <w:sz w:val="20"/>
          <w:szCs w:val="20"/>
        </w:rPr>
        <w:t xml:space="preserve">, SA são processadas através da aplicação </w:t>
      </w:r>
      <w:proofErr w:type="spellStart"/>
      <w:r w:rsidRPr="00B615F8">
        <w:rPr>
          <w:rFonts w:ascii="Arial" w:hAnsi="Arial" w:cs="Arial"/>
          <w:sz w:val="20"/>
          <w:szCs w:val="20"/>
        </w:rPr>
        <w:t>Gerfip</w:t>
      </w:r>
      <w:proofErr w:type="spellEnd"/>
      <w:r w:rsidRPr="00B615F8">
        <w:rPr>
          <w:rFonts w:ascii="Arial" w:hAnsi="Arial" w:cs="Arial"/>
          <w:sz w:val="20"/>
          <w:szCs w:val="20"/>
        </w:rPr>
        <w:t xml:space="preserve"> e todo o processo financeiro arquivado, em suporte físico, na secção de contabilidade do Gabinete de Planeamento.</w:t>
      </w:r>
    </w:p>
    <w:p w14:paraId="42D5FFD5"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Paralelamente são lançadas na aplicação SIRA – Sistema de Registo de Auxílios da Secretaria Regional da Agricultura e Florestas, onde se registam os dados relativos ao beneficiário, auxílio, enquadramento legal e entidade pagadora.</w:t>
      </w:r>
    </w:p>
    <w:p w14:paraId="26C464D9" w14:textId="77777777" w:rsidR="00B615F8" w:rsidRPr="00B615F8" w:rsidRDefault="00B615F8" w:rsidP="00B615F8">
      <w:pPr>
        <w:jc w:val="center"/>
        <w:rPr>
          <w:rFonts w:ascii="Arial" w:hAnsi="Arial" w:cs="Arial"/>
          <w:b/>
          <w:color w:val="4F6228" w:themeColor="accent3" w:themeShade="80"/>
          <w:sz w:val="28"/>
          <w:szCs w:val="28"/>
        </w:rPr>
      </w:pPr>
    </w:p>
    <w:p w14:paraId="575DA3D6" w14:textId="77777777" w:rsidR="00B615F8" w:rsidRPr="00B615F8" w:rsidRDefault="00B615F8" w:rsidP="00B615F8">
      <w:pPr>
        <w:autoSpaceDE w:val="0"/>
        <w:autoSpaceDN w:val="0"/>
        <w:adjustRightInd w:val="0"/>
        <w:spacing w:before="100" w:beforeAutospacing="1" w:after="100" w:afterAutospacing="1" w:line="240" w:lineRule="auto"/>
        <w:rPr>
          <w:rFonts w:ascii="Arial" w:hAnsi="Arial" w:cs="Arial"/>
        </w:rPr>
      </w:pPr>
      <w:r w:rsidRPr="00B615F8">
        <w:rPr>
          <w:rFonts w:ascii="Arial" w:hAnsi="Arial" w:cs="Arial"/>
          <w:b/>
          <w:sz w:val="20"/>
          <w:szCs w:val="20"/>
        </w:rPr>
        <w:t>Quadro. 2</w:t>
      </w:r>
      <w:r w:rsidRPr="00B615F8">
        <w:rPr>
          <w:rFonts w:ascii="Arial" w:hAnsi="Arial" w:cs="Arial"/>
          <w:sz w:val="20"/>
          <w:szCs w:val="20"/>
        </w:rPr>
        <w:t xml:space="preserve"> – Subvenções atribuídas ao abrigo da Resolução nº 56/2018, de 15 de maio.</w:t>
      </w:r>
    </w:p>
    <w:tbl>
      <w:tblPr>
        <w:tblStyle w:val="Tabelacomgrelha1"/>
        <w:tblW w:w="9351" w:type="dxa"/>
        <w:jc w:val="center"/>
        <w:tblLook w:val="04A0" w:firstRow="1" w:lastRow="0" w:firstColumn="1" w:lastColumn="0" w:noHBand="0" w:noVBand="1"/>
      </w:tblPr>
      <w:tblGrid>
        <w:gridCol w:w="1350"/>
        <w:gridCol w:w="1362"/>
        <w:gridCol w:w="1275"/>
        <w:gridCol w:w="2566"/>
        <w:gridCol w:w="726"/>
        <w:gridCol w:w="928"/>
        <w:gridCol w:w="1144"/>
      </w:tblGrid>
      <w:tr w:rsidR="00B615F8" w:rsidRPr="00B615F8" w14:paraId="493BCB25" w14:textId="77777777" w:rsidTr="5C2656FB">
        <w:trPr>
          <w:trHeight w:val="391"/>
          <w:tblHeader/>
          <w:jc w:val="center"/>
        </w:trPr>
        <w:tc>
          <w:tcPr>
            <w:tcW w:w="1350" w:type="dxa"/>
            <w:vMerge w:val="restart"/>
            <w:vAlign w:val="center"/>
            <w:hideMark/>
          </w:tcPr>
          <w:p w14:paraId="3E631BC3" w14:textId="77777777" w:rsidR="00B615F8" w:rsidRPr="00B615F8" w:rsidRDefault="00B615F8" w:rsidP="5C2656FB">
            <w:pPr>
              <w:autoSpaceDE w:val="0"/>
              <w:autoSpaceDN w:val="0"/>
              <w:adjustRightInd w:val="0"/>
              <w:jc w:val="center"/>
              <w:rPr>
                <w:rFonts w:ascii="Arial" w:hAnsi="Arial" w:cs="Arial"/>
                <w:b/>
                <w:bCs/>
                <w:color w:val="4F6228" w:themeColor="accent3" w:themeShade="80"/>
                <w:sz w:val="18"/>
                <w:szCs w:val="18"/>
              </w:rPr>
            </w:pPr>
            <w:r w:rsidRPr="5C2656FB">
              <w:rPr>
                <w:rFonts w:ascii="Arial" w:hAnsi="Arial" w:cs="Arial"/>
                <w:b/>
                <w:bCs/>
                <w:color w:val="4F6228" w:themeColor="accent3" w:themeShade="80"/>
                <w:sz w:val="18"/>
                <w:szCs w:val="18"/>
              </w:rPr>
              <w:t>Beneficiário</w:t>
            </w:r>
          </w:p>
        </w:tc>
        <w:tc>
          <w:tcPr>
            <w:tcW w:w="1362" w:type="dxa"/>
            <w:vMerge w:val="restart"/>
            <w:vAlign w:val="center"/>
            <w:hideMark/>
          </w:tcPr>
          <w:p w14:paraId="7B2CEB91" w14:textId="77777777" w:rsidR="00B615F8" w:rsidRPr="00B615F8" w:rsidRDefault="00B615F8" w:rsidP="5C2656FB">
            <w:pPr>
              <w:autoSpaceDE w:val="0"/>
              <w:autoSpaceDN w:val="0"/>
              <w:adjustRightInd w:val="0"/>
              <w:jc w:val="center"/>
              <w:rPr>
                <w:rFonts w:ascii="Arial" w:hAnsi="Arial" w:cs="Arial"/>
                <w:b/>
                <w:bCs/>
                <w:color w:val="4F6228" w:themeColor="accent3" w:themeShade="80"/>
                <w:sz w:val="18"/>
                <w:szCs w:val="18"/>
              </w:rPr>
            </w:pPr>
            <w:r w:rsidRPr="5C2656FB">
              <w:rPr>
                <w:rFonts w:ascii="Arial" w:hAnsi="Arial" w:cs="Arial"/>
                <w:b/>
                <w:bCs/>
                <w:color w:val="4F6228" w:themeColor="accent3" w:themeShade="80"/>
                <w:sz w:val="18"/>
                <w:szCs w:val="18"/>
              </w:rPr>
              <w:t>NIF do Beneficiário</w:t>
            </w:r>
          </w:p>
        </w:tc>
        <w:tc>
          <w:tcPr>
            <w:tcW w:w="1275" w:type="dxa"/>
            <w:vMerge w:val="restart"/>
            <w:vAlign w:val="center"/>
            <w:hideMark/>
          </w:tcPr>
          <w:p w14:paraId="055610D1" w14:textId="77777777" w:rsidR="00B615F8" w:rsidRPr="00B615F8" w:rsidRDefault="00B615F8" w:rsidP="5C2656FB">
            <w:pPr>
              <w:autoSpaceDE w:val="0"/>
              <w:autoSpaceDN w:val="0"/>
              <w:adjustRightInd w:val="0"/>
              <w:jc w:val="center"/>
              <w:rPr>
                <w:rFonts w:ascii="Arial" w:hAnsi="Arial" w:cs="Arial"/>
                <w:b/>
                <w:bCs/>
                <w:color w:val="4F6228" w:themeColor="accent3" w:themeShade="80"/>
                <w:sz w:val="18"/>
                <w:szCs w:val="18"/>
              </w:rPr>
            </w:pPr>
            <w:r w:rsidRPr="5C2656FB">
              <w:rPr>
                <w:rFonts w:ascii="Arial" w:hAnsi="Arial" w:cs="Arial"/>
                <w:b/>
                <w:bCs/>
                <w:color w:val="4F6228" w:themeColor="accent3" w:themeShade="80"/>
                <w:sz w:val="18"/>
                <w:szCs w:val="18"/>
              </w:rPr>
              <w:t>Valor concedido</w:t>
            </w:r>
          </w:p>
        </w:tc>
        <w:tc>
          <w:tcPr>
            <w:tcW w:w="2566" w:type="dxa"/>
            <w:vMerge w:val="restart"/>
            <w:vAlign w:val="center"/>
            <w:hideMark/>
          </w:tcPr>
          <w:p w14:paraId="51CFCE35" w14:textId="77777777" w:rsidR="00B615F8" w:rsidRPr="00B615F8" w:rsidRDefault="00B615F8" w:rsidP="5C2656FB">
            <w:pPr>
              <w:autoSpaceDE w:val="0"/>
              <w:autoSpaceDN w:val="0"/>
              <w:adjustRightInd w:val="0"/>
              <w:jc w:val="center"/>
              <w:rPr>
                <w:rFonts w:ascii="Arial" w:hAnsi="Arial" w:cs="Arial"/>
                <w:b/>
                <w:bCs/>
                <w:color w:val="4F6228" w:themeColor="accent3" w:themeShade="80"/>
                <w:sz w:val="18"/>
                <w:szCs w:val="18"/>
              </w:rPr>
            </w:pPr>
            <w:r w:rsidRPr="5C2656FB">
              <w:rPr>
                <w:rFonts w:ascii="Arial" w:hAnsi="Arial" w:cs="Arial"/>
                <w:b/>
                <w:bCs/>
                <w:color w:val="4F6228" w:themeColor="accent3" w:themeShade="80"/>
                <w:sz w:val="18"/>
                <w:szCs w:val="18"/>
              </w:rPr>
              <w:t>Objeto do apoio</w:t>
            </w:r>
          </w:p>
        </w:tc>
        <w:tc>
          <w:tcPr>
            <w:tcW w:w="2798" w:type="dxa"/>
            <w:gridSpan w:val="3"/>
            <w:vAlign w:val="center"/>
          </w:tcPr>
          <w:p w14:paraId="2C26AE82" w14:textId="77777777" w:rsidR="00B615F8" w:rsidRPr="00B615F8" w:rsidRDefault="00B615F8" w:rsidP="5C2656FB">
            <w:pPr>
              <w:autoSpaceDE w:val="0"/>
              <w:autoSpaceDN w:val="0"/>
              <w:adjustRightInd w:val="0"/>
              <w:jc w:val="center"/>
              <w:rPr>
                <w:rFonts w:ascii="Arial" w:hAnsi="Arial" w:cs="Arial"/>
                <w:b/>
                <w:bCs/>
                <w:color w:val="4F6228" w:themeColor="accent3" w:themeShade="80"/>
                <w:sz w:val="18"/>
                <w:szCs w:val="18"/>
              </w:rPr>
            </w:pPr>
          </w:p>
          <w:p w14:paraId="6301703D" w14:textId="77777777" w:rsidR="00B615F8" w:rsidRPr="00B615F8" w:rsidRDefault="00B615F8" w:rsidP="5C2656FB">
            <w:pPr>
              <w:autoSpaceDE w:val="0"/>
              <w:autoSpaceDN w:val="0"/>
              <w:adjustRightInd w:val="0"/>
              <w:jc w:val="center"/>
              <w:rPr>
                <w:rFonts w:ascii="Arial" w:hAnsi="Arial" w:cs="Arial"/>
                <w:b/>
                <w:bCs/>
                <w:color w:val="4F6228" w:themeColor="accent3" w:themeShade="80"/>
                <w:sz w:val="18"/>
                <w:szCs w:val="18"/>
              </w:rPr>
            </w:pPr>
            <w:r w:rsidRPr="5C2656FB">
              <w:rPr>
                <w:rFonts w:ascii="Arial" w:hAnsi="Arial" w:cs="Arial"/>
                <w:b/>
                <w:bCs/>
                <w:color w:val="4F6228" w:themeColor="accent3" w:themeShade="80"/>
                <w:sz w:val="18"/>
                <w:szCs w:val="18"/>
              </w:rPr>
              <w:t>Jornal Oficial</w:t>
            </w:r>
          </w:p>
        </w:tc>
      </w:tr>
      <w:tr w:rsidR="00B615F8" w:rsidRPr="00B615F8" w14:paraId="5A8C61C7" w14:textId="77777777" w:rsidTr="5C2656FB">
        <w:trPr>
          <w:trHeight w:val="368"/>
          <w:tblHeader/>
          <w:jc w:val="center"/>
        </w:trPr>
        <w:tc>
          <w:tcPr>
            <w:tcW w:w="1350" w:type="dxa"/>
            <w:vMerge/>
            <w:vAlign w:val="center"/>
            <w:hideMark/>
          </w:tcPr>
          <w:p w14:paraId="15ED355E" w14:textId="77777777" w:rsidR="00B615F8" w:rsidRPr="00B615F8" w:rsidRDefault="00B615F8" w:rsidP="00B615F8">
            <w:pPr>
              <w:autoSpaceDE w:val="0"/>
              <w:autoSpaceDN w:val="0"/>
              <w:adjustRightInd w:val="0"/>
              <w:jc w:val="center"/>
              <w:rPr>
                <w:rFonts w:ascii="Arial" w:hAnsi="Arial" w:cs="Arial"/>
                <w:color w:val="4F6228" w:themeColor="accent3" w:themeShade="80"/>
                <w:sz w:val="18"/>
                <w:szCs w:val="18"/>
              </w:rPr>
            </w:pPr>
          </w:p>
        </w:tc>
        <w:tc>
          <w:tcPr>
            <w:tcW w:w="1362" w:type="dxa"/>
            <w:vMerge/>
            <w:vAlign w:val="center"/>
            <w:hideMark/>
          </w:tcPr>
          <w:p w14:paraId="48251257" w14:textId="77777777" w:rsidR="00B615F8" w:rsidRPr="00B615F8" w:rsidRDefault="00B615F8" w:rsidP="00B615F8">
            <w:pPr>
              <w:autoSpaceDE w:val="0"/>
              <w:autoSpaceDN w:val="0"/>
              <w:adjustRightInd w:val="0"/>
              <w:jc w:val="center"/>
              <w:rPr>
                <w:rFonts w:ascii="Arial" w:hAnsi="Arial" w:cs="Arial"/>
                <w:color w:val="4F6228" w:themeColor="accent3" w:themeShade="80"/>
                <w:sz w:val="18"/>
                <w:szCs w:val="18"/>
              </w:rPr>
            </w:pPr>
          </w:p>
        </w:tc>
        <w:tc>
          <w:tcPr>
            <w:tcW w:w="1275" w:type="dxa"/>
            <w:vMerge/>
            <w:vAlign w:val="center"/>
            <w:hideMark/>
          </w:tcPr>
          <w:p w14:paraId="513D807A" w14:textId="77777777" w:rsidR="00B615F8" w:rsidRPr="00B615F8" w:rsidRDefault="00B615F8" w:rsidP="00B615F8">
            <w:pPr>
              <w:autoSpaceDE w:val="0"/>
              <w:autoSpaceDN w:val="0"/>
              <w:adjustRightInd w:val="0"/>
              <w:jc w:val="center"/>
              <w:rPr>
                <w:rFonts w:ascii="Arial" w:hAnsi="Arial" w:cs="Arial"/>
                <w:color w:val="4F6228" w:themeColor="accent3" w:themeShade="80"/>
                <w:sz w:val="18"/>
                <w:szCs w:val="18"/>
              </w:rPr>
            </w:pPr>
          </w:p>
        </w:tc>
        <w:tc>
          <w:tcPr>
            <w:tcW w:w="2566" w:type="dxa"/>
            <w:vMerge/>
            <w:vAlign w:val="center"/>
            <w:hideMark/>
          </w:tcPr>
          <w:p w14:paraId="3F769F3D" w14:textId="77777777" w:rsidR="00B615F8" w:rsidRPr="00B615F8" w:rsidRDefault="00B615F8" w:rsidP="00B615F8">
            <w:pPr>
              <w:autoSpaceDE w:val="0"/>
              <w:autoSpaceDN w:val="0"/>
              <w:adjustRightInd w:val="0"/>
              <w:jc w:val="center"/>
              <w:rPr>
                <w:rFonts w:ascii="Arial" w:hAnsi="Arial" w:cs="Arial"/>
                <w:color w:val="4F6228" w:themeColor="accent3" w:themeShade="80"/>
                <w:sz w:val="18"/>
                <w:szCs w:val="18"/>
              </w:rPr>
            </w:pPr>
          </w:p>
        </w:tc>
        <w:tc>
          <w:tcPr>
            <w:tcW w:w="726" w:type="dxa"/>
            <w:vAlign w:val="center"/>
          </w:tcPr>
          <w:p w14:paraId="44C7B59C" w14:textId="77777777" w:rsidR="00B615F8" w:rsidRPr="00B615F8" w:rsidRDefault="00B615F8" w:rsidP="5C2656FB">
            <w:pPr>
              <w:autoSpaceDE w:val="0"/>
              <w:autoSpaceDN w:val="0"/>
              <w:adjustRightInd w:val="0"/>
              <w:jc w:val="center"/>
              <w:rPr>
                <w:rFonts w:ascii="Arial" w:hAnsi="Arial" w:cs="Arial"/>
                <w:b/>
                <w:bCs/>
                <w:color w:val="4F6228" w:themeColor="accent3" w:themeShade="80"/>
                <w:sz w:val="18"/>
                <w:szCs w:val="18"/>
              </w:rPr>
            </w:pPr>
            <w:r w:rsidRPr="5C2656FB">
              <w:rPr>
                <w:rFonts w:ascii="Arial" w:hAnsi="Arial" w:cs="Arial"/>
                <w:b/>
                <w:bCs/>
                <w:color w:val="4F6228" w:themeColor="accent3" w:themeShade="80"/>
                <w:sz w:val="18"/>
                <w:szCs w:val="18"/>
              </w:rPr>
              <w:t>Série</w:t>
            </w:r>
          </w:p>
        </w:tc>
        <w:tc>
          <w:tcPr>
            <w:tcW w:w="928" w:type="dxa"/>
            <w:noWrap/>
            <w:vAlign w:val="center"/>
            <w:hideMark/>
          </w:tcPr>
          <w:p w14:paraId="3C8F0254" w14:textId="77777777" w:rsidR="00B615F8" w:rsidRPr="00B615F8" w:rsidRDefault="00B615F8" w:rsidP="5C2656FB">
            <w:pPr>
              <w:autoSpaceDE w:val="0"/>
              <w:autoSpaceDN w:val="0"/>
              <w:adjustRightInd w:val="0"/>
              <w:jc w:val="center"/>
              <w:rPr>
                <w:rFonts w:ascii="Arial" w:hAnsi="Arial" w:cs="Arial"/>
                <w:b/>
                <w:bCs/>
                <w:color w:val="4F6228" w:themeColor="accent3" w:themeShade="80"/>
                <w:sz w:val="18"/>
                <w:szCs w:val="18"/>
              </w:rPr>
            </w:pPr>
            <w:r w:rsidRPr="5C2656FB">
              <w:rPr>
                <w:rFonts w:ascii="Arial" w:hAnsi="Arial" w:cs="Arial"/>
                <w:b/>
                <w:bCs/>
                <w:color w:val="4F6228" w:themeColor="accent3" w:themeShade="80"/>
                <w:sz w:val="18"/>
                <w:szCs w:val="18"/>
              </w:rPr>
              <w:t>Número</w:t>
            </w:r>
          </w:p>
        </w:tc>
        <w:tc>
          <w:tcPr>
            <w:tcW w:w="1144" w:type="dxa"/>
            <w:vAlign w:val="center"/>
            <w:hideMark/>
          </w:tcPr>
          <w:p w14:paraId="5559367E" w14:textId="77777777" w:rsidR="00B615F8" w:rsidRPr="00B615F8" w:rsidRDefault="00B615F8" w:rsidP="5C2656FB">
            <w:pPr>
              <w:autoSpaceDE w:val="0"/>
              <w:autoSpaceDN w:val="0"/>
              <w:adjustRightInd w:val="0"/>
              <w:jc w:val="center"/>
              <w:rPr>
                <w:rFonts w:ascii="Arial" w:hAnsi="Arial" w:cs="Arial"/>
                <w:b/>
                <w:bCs/>
                <w:color w:val="4F6228" w:themeColor="accent3" w:themeShade="80"/>
                <w:sz w:val="18"/>
                <w:szCs w:val="18"/>
              </w:rPr>
            </w:pPr>
            <w:r w:rsidRPr="5C2656FB">
              <w:rPr>
                <w:rFonts w:ascii="Arial" w:hAnsi="Arial" w:cs="Arial"/>
                <w:b/>
                <w:bCs/>
                <w:color w:val="4F6228" w:themeColor="accent3" w:themeShade="80"/>
                <w:sz w:val="18"/>
                <w:szCs w:val="18"/>
              </w:rPr>
              <w:t>Data</w:t>
            </w:r>
          </w:p>
        </w:tc>
      </w:tr>
      <w:tr w:rsidR="00B615F8" w:rsidRPr="00B615F8" w14:paraId="6D612A8C" w14:textId="77777777" w:rsidTr="5C2656FB">
        <w:trPr>
          <w:trHeight w:val="674"/>
          <w:jc w:val="center"/>
        </w:trPr>
        <w:tc>
          <w:tcPr>
            <w:tcW w:w="1350" w:type="dxa"/>
            <w:vAlign w:val="center"/>
          </w:tcPr>
          <w:p w14:paraId="568FFF9C" w14:textId="77777777" w:rsidR="00B615F8" w:rsidRPr="00B615F8" w:rsidRDefault="00B615F8" w:rsidP="00B615F8">
            <w:pPr>
              <w:autoSpaceDE w:val="0"/>
              <w:autoSpaceDN w:val="0"/>
              <w:adjustRightInd w:val="0"/>
              <w:jc w:val="center"/>
              <w:rPr>
                <w:rFonts w:ascii="Arial" w:hAnsi="Arial" w:cs="Arial"/>
                <w:sz w:val="18"/>
                <w:szCs w:val="18"/>
              </w:rPr>
            </w:pPr>
            <w:proofErr w:type="spellStart"/>
            <w:r w:rsidRPr="00B615F8">
              <w:rPr>
                <w:rFonts w:ascii="Arial" w:hAnsi="Arial" w:cs="Arial"/>
                <w:sz w:val="18"/>
                <w:szCs w:val="18"/>
              </w:rPr>
              <w:t>Azorina</w:t>
            </w:r>
            <w:proofErr w:type="spellEnd"/>
            <w:r w:rsidRPr="00B615F8">
              <w:rPr>
                <w:rFonts w:ascii="Arial" w:hAnsi="Arial" w:cs="Arial"/>
                <w:sz w:val="18"/>
                <w:szCs w:val="18"/>
              </w:rPr>
              <w:t>, S.A,</w:t>
            </w:r>
          </w:p>
        </w:tc>
        <w:tc>
          <w:tcPr>
            <w:tcW w:w="1362" w:type="dxa"/>
            <w:vAlign w:val="center"/>
          </w:tcPr>
          <w:p w14:paraId="6D4DE839" w14:textId="77777777" w:rsidR="00B615F8" w:rsidRPr="00B615F8" w:rsidRDefault="00B615F8" w:rsidP="00B615F8">
            <w:pPr>
              <w:jc w:val="center"/>
              <w:rPr>
                <w:rFonts w:ascii="Arial" w:hAnsi="Arial" w:cs="Arial"/>
                <w:color w:val="000000"/>
                <w:sz w:val="18"/>
                <w:szCs w:val="18"/>
              </w:rPr>
            </w:pPr>
            <w:r w:rsidRPr="00B615F8">
              <w:rPr>
                <w:rFonts w:ascii="Arial" w:hAnsi="Arial" w:cs="Arial"/>
                <w:color w:val="000000"/>
                <w:sz w:val="18"/>
                <w:szCs w:val="18"/>
              </w:rPr>
              <w:t>509674321</w:t>
            </w:r>
          </w:p>
          <w:p w14:paraId="60D2C9C4" w14:textId="77777777" w:rsidR="00B615F8" w:rsidRPr="00B615F8" w:rsidRDefault="00B615F8" w:rsidP="00B615F8">
            <w:pPr>
              <w:jc w:val="center"/>
              <w:rPr>
                <w:rFonts w:ascii="Arial" w:hAnsi="Arial" w:cs="Arial"/>
                <w:sz w:val="18"/>
                <w:szCs w:val="18"/>
              </w:rPr>
            </w:pPr>
          </w:p>
        </w:tc>
        <w:tc>
          <w:tcPr>
            <w:tcW w:w="1275" w:type="dxa"/>
            <w:noWrap/>
            <w:vAlign w:val="center"/>
          </w:tcPr>
          <w:p w14:paraId="1193562C" w14:textId="77777777" w:rsidR="00B615F8" w:rsidRPr="00B615F8" w:rsidRDefault="00B615F8" w:rsidP="00B615F8">
            <w:pPr>
              <w:jc w:val="center"/>
              <w:rPr>
                <w:rFonts w:ascii="Arial" w:hAnsi="Arial" w:cs="Arial"/>
                <w:color w:val="000000"/>
                <w:sz w:val="18"/>
                <w:szCs w:val="18"/>
              </w:rPr>
            </w:pPr>
            <w:r w:rsidRPr="00B615F8">
              <w:rPr>
                <w:rFonts w:ascii="Arial" w:hAnsi="Arial" w:cs="Arial"/>
                <w:color w:val="000000"/>
                <w:sz w:val="18"/>
                <w:szCs w:val="18"/>
              </w:rPr>
              <w:t>19 606,00€</w:t>
            </w:r>
          </w:p>
          <w:p w14:paraId="5C5D9406" w14:textId="77777777" w:rsidR="00B615F8" w:rsidRPr="00B615F8" w:rsidRDefault="00B615F8" w:rsidP="00B615F8">
            <w:pPr>
              <w:autoSpaceDE w:val="0"/>
              <w:autoSpaceDN w:val="0"/>
              <w:adjustRightInd w:val="0"/>
              <w:jc w:val="center"/>
              <w:rPr>
                <w:rFonts w:ascii="Arial" w:hAnsi="Arial" w:cs="Arial"/>
                <w:sz w:val="18"/>
                <w:szCs w:val="18"/>
              </w:rPr>
            </w:pPr>
          </w:p>
        </w:tc>
        <w:tc>
          <w:tcPr>
            <w:tcW w:w="2566" w:type="dxa"/>
            <w:vAlign w:val="center"/>
          </w:tcPr>
          <w:p w14:paraId="0D04934F" w14:textId="77777777" w:rsidR="00B615F8" w:rsidRPr="00B615F8" w:rsidRDefault="00B615F8" w:rsidP="00B615F8">
            <w:pPr>
              <w:jc w:val="center"/>
              <w:rPr>
                <w:rFonts w:ascii="Arial" w:hAnsi="Arial" w:cs="Arial"/>
                <w:color w:val="000000"/>
                <w:sz w:val="18"/>
                <w:szCs w:val="18"/>
              </w:rPr>
            </w:pPr>
            <w:r w:rsidRPr="00B615F8">
              <w:rPr>
                <w:rFonts w:ascii="Arial" w:hAnsi="Arial" w:cs="Arial"/>
                <w:color w:val="000000"/>
                <w:sz w:val="18"/>
                <w:szCs w:val="18"/>
              </w:rPr>
              <w:t>Apoio destinado a financiar os encargos com a qualificação da madeira de criptoméria para fins estruturais.</w:t>
            </w:r>
          </w:p>
          <w:p w14:paraId="0393EB1C" w14:textId="77777777" w:rsidR="00B615F8" w:rsidRPr="00B615F8" w:rsidRDefault="00B615F8" w:rsidP="00B615F8">
            <w:pPr>
              <w:jc w:val="center"/>
              <w:rPr>
                <w:rFonts w:ascii="Arial" w:hAnsi="Arial" w:cs="Arial"/>
                <w:sz w:val="18"/>
                <w:szCs w:val="18"/>
              </w:rPr>
            </w:pPr>
          </w:p>
        </w:tc>
        <w:tc>
          <w:tcPr>
            <w:tcW w:w="726" w:type="dxa"/>
            <w:vAlign w:val="center"/>
          </w:tcPr>
          <w:p w14:paraId="5CAF477E"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II</w:t>
            </w:r>
          </w:p>
        </w:tc>
        <w:tc>
          <w:tcPr>
            <w:tcW w:w="928" w:type="dxa"/>
            <w:noWrap/>
            <w:vAlign w:val="center"/>
          </w:tcPr>
          <w:p w14:paraId="4B56A110"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60</w:t>
            </w:r>
          </w:p>
        </w:tc>
        <w:tc>
          <w:tcPr>
            <w:tcW w:w="1144" w:type="dxa"/>
            <w:vAlign w:val="center"/>
          </w:tcPr>
          <w:p w14:paraId="556DB90E"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15-05-2018</w:t>
            </w:r>
          </w:p>
        </w:tc>
      </w:tr>
      <w:tr w:rsidR="00B615F8" w:rsidRPr="00B615F8" w14:paraId="78EE0A2E" w14:textId="77777777" w:rsidTr="5C2656FB">
        <w:trPr>
          <w:trHeight w:val="1120"/>
          <w:jc w:val="center"/>
        </w:trPr>
        <w:tc>
          <w:tcPr>
            <w:tcW w:w="1350" w:type="dxa"/>
            <w:vAlign w:val="center"/>
          </w:tcPr>
          <w:p w14:paraId="43AA1C3E" w14:textId="77777777" w:rsidR="00B615F8" w:rsidRPr="00B615F8" w:rsidRDefault="00B615F8" w:rsidP="00B615F8">
            <w:pPr>
              <w:autoSpaceDE w:val="0"/>
              <w:autoSpaceDN w:val="0"/>
              <w:adjustRightInd w:val="0"/>
              <w:jc w:val="center"/>
              <w:rPr>
                <w:rFonts w:ascii="Arial" w:hAnsi="Arial" w:cs="Arial"/>
                <w:sz w:val="18"/>
                <w:szCs w:val="18"/>
              </w:rPr>
            </w:pPr>
            <w:proofErr w:type="spellStart"/>
            <w:r w:rsidRPr="00B615F8">
              <w:rPr>
                <w:rFonts w:ascii="Arial" w:hAnsi="Arial" w:cs="Arial"/>
                <w:sz w:val="18"/>
                <w:szCs w:val="18"/>
              </w:rPr>
              <w:lastRenderedPageBreak/>
              <w:t>Azorina</w:t>
            </w:r>
            <w:proofErr w:type="spellEnd"/>
            <w:r w:rsidRPr="00B615F8">
              <w:rPr>
                <w:rFonts w:ascii="Arial" w:hAnsi="Arial" w:cs="Arial"/>
                <w:sz w:val="18"/>
                <w:szCs w:val="18"/>
              </w:rPr>
              <w:t>, S.A,</w:t>
            </w:r>
          </w:p>
        </w:tc>
        <w:tc>
          <w:tcPr>
            <w:tcW w:w="1362" w:type="dxa"/>
            <w:vAlign w:val="center"/>
          </w:tcPr>
          <w:p w14:paraId="700A5934" w14:textId="77777777" w:rsidR="00B615F8" w:rsidRPr="00B615F8" w:rsidRDefault="00B615F8" w:rsidP="00B615F8">
            <w:pPr>
              <w:jc w:val="center"/>
              <w:rPr>
                <w:rFonts w:ascii="Arial" w:hAnsi="Arial" w:cs="Arial"/>
                <w:color w:val="000000"/>
                <w:sz w:val="18"/>
                <w:szCs w:val="18"/>
              </w:rPr>
            </w:pPr>
            <w:r w:rsidRPr="00B615F8">
              <w:rPr>
                <w:rFonts w:ascii="Arial" w:hAnsi="Arial" w:cs="Arial"/>
                <w:color w:val="000000"/>
                <w:sz w:val="18"/>
                <w:szCs w:val="18"/>
              </w:rPr>
              <w:t>509674321</w:t>
            </w:r>
          </w:p>
          <w:p w14:paraId="580D0232" w14:textId="77777777" w:rsidR="00B615F8" w:rsidRPr="00B615F8" w:rsidRDefault="00B615F8" w:rsidP="00B615F8">
            <w:pPr>
              <w:jc w:val="center"/>
              <w:rPr>
                <w:rFonts w:ascii="Arial" w:hAnsi="Arial" w:cs="Arial"/>
                <w:sz w:val="18"/>
                <w:szCs w:val="18"/>
              </w:rPr>
            </w:pPr>
          </w:p>
        </w:tc>
        <w:tc>
          <w:tcPr>
            <w:tcW w:w="1275" w:type="dxa"/>
            <w:noWrap/>
            <w:vAlign w:val="center"/>
          </w:tcPr>
          <w:p w14:paraId="061A1DFF" w14:textId="77777777" w:rsidR="00B615F8" w:rsidRPr="00B615F8" w:rsidRDefault="00B615F8" w:rsidP="00B615F8">
            <w:pPr>
              <w:jc w:val="center"/>
              <w:rPr>
                <w:rFonts w:ascii="Arial" w:hAnsi="Arial" w:cs="Arial"/>
                <w:color w:val="000000"/>
                <w:sz w:val="18"/>
                <w:szCs w:val="18"/>
              </w:rPr>
            </w:pPr>
            <w:r w:rsidRPr="00B615F8">
              <w:rPr>
                <w:rFonts w:ascii="Arial" w:hAnsi="Arial" w:cs="Arial"/>
                <w:color w:val="000000"/>
                <w:sz w:val="18"/>
                <w:szCs w:val="18"/>
              </w:rPr>
              <w:t>16631,47€</w:t>
            </w:r>
          </w:p>
          <w:p w14:paraId="32FD6D58" w14:textId="77777777" w:rsidR="00B615F8" w:rsidRPr="00B615F8" w:rsidRDefault="00B615F8" w:rsidP="00B615F8">
            <w:pPr>
              <w:autoSpaceDE w:val="0"/>
              <w:autoSpaceDN w:val="0"/>
              <w:adjustRightInd w:val="0"/>
              <w:jc w:val="center"/>
              <w:rPr>
                <w:rFonts w:ascii="Arial" w:hAnsi="Arial" w:cs="Arial"/>
                <w:sz w:val="18"/>
                <w:szCs w:val="18"/>
              </w:rPr>
            </w:pPr>
          </w:p>
        </w:tc>
        <w:tc>
          <w:tcPr>
            <w:tcW w:w="2566" w:type="dxa"/>
            <w:vAlign w:val="center"/>
          </w:tcPr>
          <w:p w14:paraId="3F589B2A" w14:textId="77777777" w:rsidR="00B615F8" w:rsidRPr="00B615F8" w:rsidRDefault="00B615F8" w:rsidP="00B615F8">
            <w:pPr>
              <w:jc w:val="center"/>
              <w:rPr>
                <w:rFonts w:ascii="Arial" w:hAnsi="Arial" w:cs="Arial"/>
                <w:color w:val="000000"/>
                <w:sz w:val="18"/>
                <w:szCs w:val="18"/>
              </w:rPr>
            </w:pPr>
            <w:r w:rsidRPr="00B615F8">
              <w:rPr>
                <w:rFonts w:ascii="Arial" w:hAnsi="Arial" w:cs="Arial"/>
                <w:color w:val="000000"/>
                <w:sz w:val="18"/>
                <w:szCs w:val="18"/>
              </w:rPr>
              <w:t>Apoio destinado a financiar os encargos com a promoção e divulgação do óleo de criptoméria.</w:t>
            </w:r>
          </w:p>
          <w:p w14:paraId="45457E10" w14:textId="77777777" w:rsidR="00B615F8" w:rsidRPr="00B615F8" w:rsidRDefault="00B615F8" w:rsidP="00B615F8">
            <w:pPr>
              <w:jc w:val="center"/>
              <w:rPr>
                <w:rFonts w:ascii="Arial" w:hAnsi="Arial" w:cs="Arial"/>
                <w:sz w:val="18"/>
                <w:szCs w:val="18"/>
              </w:rPr>
            </w:pPr>
          </w:p>
        </w:tc>
        <w:tc>
          <w:tcPr>
            <w:tcW w:w="726" w:type="dxa"/>
            <w:vAlign w:val="center"/>
          </w:tcPr>
          <w:p w14:paraId="1602038E"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II</w:t>
            </w:r>
          </w:p>
        </w:tc>
        <w:tc>
          <w:tcPr>
            <w:tcW w:w="928" w:type="dxa"/>
            <w:noWrap/>
            <w:vAlign w:val="center"/>
          </w:tcPr>
          <w:p w14:paraId="664F2CF5"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60</w:t>
            </w:r>
          </w:p>
        </w:tc>
        <w:tc>
          <w:tcPr>
            <w:tcW w:w="1144" w:type="dxa"/>
            <w:vAlign w:val="center"/>
          </w:tcPr>
          <w:p w14:paraId="067CB30F"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color w:val="000000"/>
                <w:sz w:val="18"/>
                <w:szCs w:val="18"/>
              </w:rPr>
              <w:t>15-05-2018</w:t>
            </w:r>
          </w:p>
        </w:tc>
      </w:tr>
    </w:tbl>
    <w:p w14:paraId="3B8718AF" w14:textId="61E48D06" w:rsidR="00B615F8" w:rsidRPr="00B615F8" w:rsidRDefault="00B615F8" w:rsidP="5C2656FB">
      <w:pPr>
        <w:spacing w:before="100" w:beforeAutospacing="1" w:after="100" w:afterAutospacing="1" w:line="240" w:lineRule="atLeast"/>
        <w:contextualSpacing/>
        <w:jc w:val="center"/>
        <w:rPr>
          <w:rFonts w:ascii="Arial" w:hAnsi="Arial" w:cs="Arial"/>
          <w:b/>
          <w:bCs/>
          <w:color w:val="4F6228" w:themeColor="accent3" w:themeShade="80"/>
          <w:sz w:val="28"/>
          <w:szCs w:val="28"/>
        </w:rPr>
      </w:pPr>
    </w:p>
    <w:p w14:paraId="48CAC20C" w14:textId="77777777" w:rsidR="00B615F8" w:rsidRPr="00B615F8" w:rsidRDefault="00B615F8" w:rsidP="00B615F8">
      <w:pPr>
        <w:spacing w:before="100" w:beforeAutospacing="1" w:after="100" w:afterAutospacing="1" w:line="240" w:lineRule="atLeast"/>
        <w:contextualSpacing/>
        <w:jc w:val="both"/>
        <w:rPr>
          <w:rFonts w:ascii="Arial" w:hAnsi="Arial" w:cs="Arial"/>
          <w:color w:val="4F6228" w:themeColor="accent3" w:themeShade="80"/>
        </w:rPr>
      </w:pPr>
      <w:r w:rsidRPr="00B615F8">
        <w:rPr>
          <w:rFonts w:ascii="Arial" w:hAnsi="Arial" w:cs="Arial"/>
          <w:color w:val="4F6228" w:themeColor="accent3" w:themeShade="80"/>
        </w:rPr>
        <w:t>3. Subvenções atribuídas ao abrigo da Resolução nº 8/2018 de 24 de janeiro</w:t>
      </w:r>
    </w:p>
    <w:p w14:paraId="25832359" w14:textId="77777777" w:rsidR="00B615F8" w:rsidRPr="00B615F8" w:rsidRDefault="00B615F8" w:rsidP="00B615F8">
      <w:pPr>
        <w:spacing w:before="100" w:beforeAutospacing="1" w:after="100" w:afterAutospacing="1" w:line="240" w:lineRule="atLeast"/>
        <w:contextualSpacing/>
        <w:jc w:val="both"/>
        <w:rPr>
          <w:rFonts w:ascii="Arial" w:hAnsi="Arial" w:cs="Arial"/>
          <w:color w:val="4F6228" w:themeColor="accent3" w:themeShade="80"/>
        </w:rPr>
      </w:pPr>
    </w:p>
    <w:p w14:paraId="758751AC" w14:textId="3EB812F7" w:rsidR="00334EEE" w:rsidRPr="00B615F8" w:rsidRDefault="00B615F8" w:rsidP="5C2656FB">
      <w:pPr>
        <w:spacing w:before="100" w:beforeAutospacing="1" w:after="100" w:afterAutospacing="1" w:line="240" w:lineRule="atLeast"/>
        <w:contextualSpacing/>
        <w:jc w:val="both"/>
        <w:rPr>
          <w:rFonts w:ascii="Arial" w:hAnsi="Arial" w:cs="Arial"/>
          <w:color w:val="4F6228" w:themeColor="accent3" w:themeShade="80"/>
        </w:rPr>
      </w:pPr>
      <w:r w:rsidRPr="5C2656FB">
        <w:rPr>
          <w:rFonts w:ascii="Arial" w:hAnsi="Arial" w:cs="Arial"/>
          <w:color w:val="4F6228" w:themeColor="accent3" w:themeShade="80"/>
        </w:rPr>
        <w:t>3.1– Enquadramento das Subvenções</w:t>
      </w:r>
    </w:p>
    <w:p w14:paraId="3528DB53"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Segundo a Resolução nº 8/2018, de 24 de janeiro, a Secretaria Regional da Agricultura e Florestas foi autorizada a conceder apoios financeiros, em áreas como a agricultura e pecuária, a promoção da saúde e bem-estar animal e a proteção dos animais de companhia.</w:t>
      </w:r>
    </w:p>
    <w:p w14:paraId="7B72DD1C"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Os beneficiários do apoio previsto na referida resolução, foram as organizações socioeconómicas e socioprofissionais de agricultores e as associações sem fins lucrativos, cujos fins estatutários principais se enquadraram nos objetivos previstos na mesma, ou que, no âmbito da sua atividade, se propuseram a desenvolver ações enquadráveis.</w:t>
      </w:r>
    </w:p>
    <w:p w14:paraId="009972D6"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Os prazos de candidatura e a tramitação dos processos foram definidos pela portaria nº 11/2018, de 16 de fevereiro, da Secretaria Regional da Agricultura e Florestas.</w:t>
      </w:r>
    </w:p>
    <w:p w14:paraId="19D7325E"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Por despacho interno, datado de 16 de fevereiro de 2018, foram definidas as pontuações mínimas a exigir para efeitos de aprovação das candidaturas, de acordo com os seguintes critérios:</w:t>
      </w:r>
    </w:p>
    <w:p w14:paraId="6FB40395"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A cada uma das 8 prioridades enumeradas no n.º 2 no Despacho N.º 320/2018, de 16 de fevereiro, deverá ser atribuído igual peso relativo e uma pontuação máxima de 300 pontos, resultando, pois, uma pontuação total máxima possível para as candidaturas de 2.400 pontos.</w:t>
      </w:r>
    </w:p>
    <w:p w14:paraId="67FA62C0"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A pontuação total mínima a exigir para efeitos de aprovação das candidaturas deverá ser de 1.200 pontos, devendo ser reprovadas as candidaturas que obtenham uma pontuação inferior.</w:t>
      </w:r>
    </w:p>
    <w:p w14:paraId="0BAB4C79"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A apreciação das candidaturas foi efetuada de acordo com critérios de seleção e avaliação definidos por despacho do Secretário Regional da Agricultura e Florestas e a concessão dos apoios teve em conta as prioridades das ações e projetos a desenvolver.</w:t>
      </w:r>
    </w:p>
    <w:p w14:paraId="45A186F0"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xml:space="preserve"> A análise e decisão sobre as candidaturas desenvolveu-se em quatro fases:</w:t>
      </w:r>
    </w:p>
    <w:p w14:paraId="60C27BE1"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Análise documental: o Gabinete de Planeamento analisou as candidaturas rececionadas, verificou a conformidade da documentação recebida e solicitou o que verificou estar em falta ou desconforme;</w:t>
      </w:r>
    </w:p>
    <w:p w14:paraId="201746A6"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Análise técnica: efetuada por uma comissão nomeada para o efeito pelo Secretário Regional de Agricultura e Florestas;</w:t>
      </w:r>
    </w:p>
    <w:p w14:paraId="37FE14F6"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Parecer: após as duas fases de análise, foi dado um parecer final pelo Chefe do Gabinete do Secretário Regional da Agricultura e Florestas;</w:t>
      </w:r>
    </w:p>
    <w:p w14:paraId="29770639" w14:textId="77777777" w:rsidR="00B615F8" w:rsidRPr="00B615F8" w:rsidRDefault="00B615F8" w:rsidP="00B615F8">
      <w:pPr>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lastRenderedPageBreak/>
        <w:t>- Decisão: proferida pelo Secretário Regional, na sequência das análises efetuadas e parecer emitido.</w:t>
      </w:r>
    </w:p>
    <w:p w14:paraId="56367EEA"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Os apoios financeiros foram atribuídos por portaria do Secretário Regional da Agricultura e Florestas e formalizados através de contratos-programa, celebrados entre as entidades beneficiárias e a Região Autónoma dos Açores através da Secretaria Regional da Agricultura e Florestas, representada pelo respetivo titular,  os quais preveem os direitos e obrigações das partes, os termos do pagamento, as  medidas de acompanhamento e controlo da aplicação dos apoios concedidos, bem como o regime sancionatório em caso de incumprimento.</w:t>
      </w:r>
    </w:p>
    <w:p w14:paraId="03AFB86B"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sz w:val="20"/>
          <w:szCs w:val="20"/>
        </w:rPr>
      </w:pPr>
      <w:r w:rsidRPr="16769CBC">
        <w:rPr>
          <w:rFonts w:ascii="Arial" w:hAnsi="Arial" w:cs="Arial"/>
          <w:sz w:val="20"/>
          <w:szCs w:val="20"/>
        </w:rPr>
        <w:t>O limite orçamental definido foi de 3.650.000,00€ (três milhões seiscentos e cinquenta mil euros), para o pagamento dos apoios a atribuir.</w:t>
      </w:r>
    </w:p>
    <w:p w14:paraId="7C6C89C4" w14:textId="0FA78A7E" w:rsidR="16769CBC" w:rsidRDefault="16769CBC" w:rsidP="16769CBC">
      <w:pPr>
        <w:spacing w:beforeAutospacing="1" w:afterAutospacing="1" w:line="240" w:lineRule="atLeast"/>
        <w:jc w:val="both"/>
        <w:rPr>
          <w:rFonts w:ascii="Arial" w:hAnsi="Arial" w:cs="Arial"/>
          <w:sz w:val="20"/>
          <w:szCs w:val="20"/>
        </w:rPr>
      </w:pPr>
    </w:p>
    <w:p w14:paraId="22E61229" w14:textId="73C48DDB" w:rsidR="16769CBC" w:rsidRDefault="00B615F8" w:rsidP="5C2656FB">
      <w:pPr>
        <w:spacing w:beforeAutospacing="1" w:afterAutospacing="1" w:line="240" w:lineRule="atLeast"/>
        <w:jc w:val="both"/>
        <w:rPr>
          <w:rFonts w:ascii="Arial" w:hAnsi="Arial" w:cs="Arial"/>
          <w:sz w:val="20"/>
          <w:szCs w:val="20"/>
        </w:rPr>
      </w:pPr>
      <w:r w:rsidRPr="5C2656FB">
        <w:rPr>
          <w:rFonts w:ascii="Arial" w:hAnsi="Arial" w:cs="Arial"/>
          <w:color w:val="4F6228" w:themeColor="accent3" w:themeShade="80"/>
        </w:rPr>
        <w:t xml:space="preserve">3.2 – Procedimentos de Acompanhamento e Controlo dos resultados </w:t>
      </w:r>
    </w:p>
    <w:p w14:paraId="21056336" w14:textId="21531065" w:rsidR="00B615F8" w:rsidRPr="00B615F8" w:rsidRDefault="00B615F8" w:rsidP="5C2656FB">
      <w:pPr>
        <w:autoSpaceDE w:val="0"/>
        <w:autoSpaceDN w:val="0"/>
        <w:adjustRightInd w:val="0"/>
        <w:spacing w:before="100" w:beforeAutospacing="1" w:after="100" w:afterAutospacing="1" w:line="240" w:lineRule="atLeast"/>
        <w:jc w:val="both"/>
        <w:rPr>
          <w:rFonts w:ascii="Arial" w:hAnsi="Arial" w:cs="Arial"/>
          <w:sz w:val="20"/>
          <w:szCs w:val="20"/>
        </w:rPr>
      </w:pPr>
      <w:r w:rsidRPr="5C2656FB">
        <w:rPr>
          <w:rFonts w:ascii="Arial" w:hAnsi="Arial" w:cs="Arial"/>
          <w:sz w:val="20"/>
          <w:szCs w:val="20"/>
        </w:rPr>
        <w:t xml:space="preserve">No </w:t>
      </w:r>
      <w:r w:rsidR="51EC8518" w:rsidRPr="5C2656FB">
        <w:rPr>
          <w:rFonts w:ascii="Arial" w:hAnsi="Arial" w:cs="Arial"/>
          <w:sz w:val="20"/>
          <w:szCs w:val="20"/>
        </w:rPr>
        <w:t>início</w:t>
      </w:r>
      <w:r w:rsidRPr="5C2656FB">
        <w:rPr>
          <w:rFonts w:ascii="Arial" w:hAnsi="Arial" w:cs="Arial"/>
          <w:sz w:val="20"/>
          <w:szCs w:val="20"/>
        </w:rPr>
        <w:t xml:space="preserve"> do ano seguinte ao da concessão dos apoios, o Gabinete do Secretário Regional oficia cada uma das entidades apoiadas, no sentido de solicitar um relatório material e financeiro comprovativo da aplicação das verbas.</w:t>
      </w:r>
    </w:p>
    <w:p w14:paraId="66BBDC51"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Cada resposta rececionada é analisada pelo Gabinete de Planeamento da SRAF, verificando-se a existência dos relatórios bem como dos comprovativos da aplicação das despesas apresentadas e os respetivos montantes.</w:t>
      </w:r>
    </w:p>
    <w:p w14:paraId="4FFFF720"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color w:val="FF0000"/>
          <w:sz w:val="20"/>
          <w:szCs w:val="20"/>
        </w:rPr>
      </w:pPr>
      <w:r w:rsidRPr="16769CBC">
        <w:rPr>
          <w:rFonts w:ascii="Arial" w:hAnsi="Arial" w:cs="Arial"/>
          <w:sz w:val="20"/>
          <w:szCs w:val="20"/>
        </w:rPr>
        <w:t>De acordo com o definido nos Contratos-Programa o controlo da aplicação das verbas disponibilizadas no âmbito do presente contrato, bem como da sua adequação aos fins propostos, é exercido através de avaliações e auditorias especializadas a realizar pela RAA ou por quem esta designar para o efeito. Neste âmbito foi definida uma amostra de 10% das candidaturas aprovadas estando previstas a realização das visitas às organizações apoiadas para os meses de junho a agosto.</w:t>
      </w:r>
    </w:p>
    <w:p w14:paraId="3E93714C" w14:textId="595133C9" w:rsidR="16769CBC" w:rsidRDefault="16769CBC" w:rsidP="16769CBC">
      <w:pPr>
        <w:spacing w:beforeAutospacing="1" w:afterAutospacing="1" w:line="240" w:lineRule="atLeast"/>
        <w:jc w:val="both"/>
        <w:rPr>
          <w:rFonts w:ascii="Arial" w:hAnsi="Arial" w:cs="Arial"/>
          <w:sz w:val="20"/>
          <w:szCs w:val="20"/>
        </w:rPr>
      </w:pPr>
    </w:p>
    <w:p w14:paraId="3E6F5845" w14:textId="6257834F" w:rsidR="16769CBC" w:rsidRDefault="00B615F8" w:rsidP="5C2656FB">
      <w:pPr>
        <w:spacing w:beforeAutospacing="1" w:afterAutospacing="1" w:line="240" w:lineRule="atLeast"/>
        <w:jc w:val="both"/>
        <w:rPr>
          <w:rFonts w:ascii="Arial" w:hAnsi="Arial" w:cs="Arial"/>
          <w:color w:val="4F6228" w:themeColor="accent3" w:themeShade="80"/>
          <w:sz w:val="20"/>
          <w:szCs w:val="20"/>
        </w:rPr>
      </w:pPr>
      <w:r w:rsidRPr="5C2656FB">
        <w:rPr>
          <w:rFonts w:ascii="Arial" w:hAnsi="Arial" w:cs="Arial"/>
          <w:color w:val="4F6228" w:themeColor="accent3" w:themeShade="80"/>
        </w:rPr>
        <w:t xml:space="preserve">3.3 – Indicadores de resultados, metas e objetivos </w:t>
      </w:r>
    </w:p>
    <w:p w14:paraId="23986D0A"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Os apoios financeiros ao abrigo da Resolução nº 8/2018 de 24 de janeiro destinaram-se à realização de ações e projetos de desenvolvimento que prosseguissem os seguintes objetivos:</w:t>
      </w:r>
    </w:p>
    <w:p w14:paraId="299BDF71" w14:textId="77777777" w:rsidR="00B615F8" w:rsidRPr="00B615F8" w:rsidRDefault="00B615F8" w:rsidP="00B615F8">
      <w:pPr>
        <w:spacing w:before="100" w:beforeAutospacing="1" w:after="100" w:afterAutospacing="1" w:line="240" w:lineRule="atLeast"/>
        <w:jc w:val="both"/>
        <w:rPr>
          <w:rFonts w:ascii="Arial" w:eastAsia="Times New Roman" w:hAnsi="Arial" w:cs="Arial"/>
          <w:sz w:val="20"/>
          <w:szCs w:val="20"/>
          <w:lang w:eastAsia="pt-PT"/>
        </w:rPr>
      </w:pPr>
      <w:r w:rsidRPr="00B615F8">
        <w:rPr>
          <w:rFonts w:ascii="Arial" w:eastAsia="Times New Roman" w:hAnsi="Arial" w:cs="Arial"/>
          <w:sz w:val="20"/>
          <w:szCs w:val="20"/>
          <w:lang w:eastAsia="pt-PT"/>
        </w:rPr>
        <w:t xml:space="preserve">a) Apoio à gestão técnica e económica das explorações agrícolas; </w:t>
      </w:r>
    </w:p>
    <w:p w14:paraId="5BD7BE7A" w14:textId="77777777" w:rsidR="00B615F8" w:rsidRPr="00B615F8" w:rsidRDefault="00B615F8" w:rsidP="00B615F8">
      <w:pPr>
        <w:spacing w:before="100" w:beforeAutospacing="1" w:after="100" w:afterAutospacing="1" w:line="240" w:lineRule="atLeast"/>
        <w:jc w:val="both"/>
        <w:rPr>
          <w:rFonts w:ascii="Arial" w:eastAsia="Times New Roman" w:hAnsi="Arial" w:cs="Arial"/>
          <w:sz w:val="20"/>
          <w:szCs w:val="20"/>
          <w:lang w:eastAsia="pt-PT"/>
        </w:rPr>
      </w:pPr>
      <w:r w:rsidRPr="00B615F8">
        <w:rPr>
          <w:rFonts w:ascii="Arial" w:eastAsia="Times New Roman" w:hAnsi="Arial" w:cs="Arial"/>
          <w:sz w:val="20"/>
          <w:szCs w:val="20"/>
          <w:lang w:eastAsia="pt-PT"/>
        </w:rPr>
        <w:t xml:space="preserve">b) Melhoria das condições de vida e de trabalho dos agricultores; </w:t>
      </w:r>
    </w:p>
    <w:p w14:paraId="7EB332A5" w14:textId="77777777" w:rsidR="00B615F8" w:rsidRPr="00B615F8" w:rsidRDefault="00B615F8" w:rsidP="00B615F8">
      <w:pPr>
        <w:spacing w:before="100" w:beforeAutospacing="1" w:after="100" w:afterAutospacing="1" w:line="240" w:lineRule="atLeast"/>
        <w:jc w:val="both"/>
        <w:rPr>
          <w:rFonts w:ascii="Arial" w:eastAsia="Times New Roman" w:hAnsi="Arial" w:cs="Arial"/>
          <w:sz w:val="20"/>
          <w:szCs w:val="20"/>
          <w:lang w:eastAsia="pt-PT"/>
        </w:rPr>
      </w:pPr>
      <w:r w:rsidRPr="00B615F8">
        <w:rPr>
          <w:rFonts w:ascii="Arial" w:eastAsia="Times New Roman" w:hAnsi="Arial" w:cs="Arial"/>
          <w:sz w:val="20"/>
          <w:szCs w:val="20"/>
          <w:lang w:eastAsia="pt-PT"/>
        </w:rPr>
        <w:t xml:space="preserve">c) Promoção da segurança alimentar, da sanidade animal e saúde pública; </w:t>
      </w:r>
    </w:p>
    <w:p w14:paraId="3BAAEC76" w14:textId="77777777" w:rsidR="00B615F8" w:rsidRPr="00B615F8" w:rsidRDefault="00B615F8" w:rsidP="00B615F8">
      <w:pPr>
        <w:spacing w:before="100" w:beforeAutospacing="1" w:after="100" w:afterAutospacing="1" w:line="240" w:lineRule="atLeast"/>
        <w:jc w:val="both"/>
        <w:rPr>
          <w:rFonts w:ascii="Arial" w:eastAsia="Times New Roman" w:hAnsi="Arial" w:cs="Arial"/>
          <w:sz w:val="20"/>
          <w:szCs w:val="20"/>
          <w:lang w:eastAsia="pt-PT"/>
        </w:rPr>
      </w:pPr>
      <w:r w:rsidRPr="00B615F8">
        <w:rPr>
          <w:rFonts w:ascii="Arial" w:eastAsia="Times New Roman" w:hAnsi="Arial" w:cs="Arial"/>
          <w:sz w:val="20"/>
          <w:szCs w:val="20"/>
          <w:lang w:eastAsia="pt-PT"/>
        </w:rPr>
        <w:t xml:space="preserve">d) Proteção do ambiente, do bem-estar animal e das boas práticas agrícolas; </w:t>
      </w:r>
    </w:p>
    <w:p w14:paraId="273E42E9" w14:textId="77777777" w:rsidR="00B615F8" w:rsidRPr="00B615F8" w:rsidRDefault="00B615F8" w:rsidP="00B615F8">
      <w:pPr>
        <w:spacing w:before="100" w:beforeAutospacing="1" w:after="100" w:afterAutospacing="1" w:line="240" w:lineRule="atLeast"/>
        <w:jc w:val="both"/>
        <w:rPr>
          <w:rFonts w:ascii="Arial" w:eastAsia="Times New Roman" w:hAnsi="Arial" w:cs="Arial"/>
          <w:sz w:val="20"/>
          <w:szCs w:val="20"/>
          <w:lang w:eastAsia="pt-PT"/>
        </w:rPr>
      </w:pPr>
      <w:r w:rsidRPr="00B615F8">
        <w:rPr>
          <w:rFonts w:ascii="Arial" w:eastAsia="Times New Roman" w:hAnsi="Arial" w:cs="Arial"/>
          <w:sz w:val="20"/>
          <w:szCs w:val="20"/>
          <w:lang w:eastAsia="pt-PT"/>
        </w:rPr>
        <w:t>e) Divulgação agrária, técnica e científica;</w:t>
      </w:r>
    </w:p>
    <w:p w14:paraId="1A99A888" w14:textId="77777777" w:rsidR="00B615F8" w:rsidRPr="00B615F8" w:rsidRDefault="00B615F8" w:rsidP="00B615F8">
      <w:pPr>
        <w:spacing w:before="100" w:beforeAutospacing="1" w:after="100" w:afterAutospacing="1" w:line="240" w:lineRule="atLeast"/>
        <w:jc w:val="both"/>
        <w:rPr>
          <w:rFonts w:ascii="Arial" w:eastAsia="Times New Roman" w:hAnsi="Arial" w:cs="Arial"/>
          <w:sz w:val="20"/>
          <w:szCs w:val="20"/>
          <w:lang w:eastAsia="pt-PT"/>
        </w:rPr>
      </w:pPr>
      <w:r w:rsidRPr="00B615F8">
        <w:rPr>
          <w:rFonts w:ascii="Arial" w:eastAsia="Times New Roman" w:hAnsi="Arial" w:cs="Arial"/>
          <w:sz w:val="20"/>
          <w:szCs w:val="20"/>
          <w:lang w:eastAsia="pt-PT"/>
        </w:rPr>
        <w:t xml:space="preserve"> f) Preservação e melhoramento genético;</w:t>
      </w:r>
    </w:p>
    <w:p w14:paraId="13E3329D" w14:textId="77777777" w:rsidR="00B615F8" w:rsidRPr="00B615F8" w:rsidRDefault="00B615F8" w:rsidP="00B615F8">
      <w:pPr>
        <w:spacing w:before="100" w:beforeAutospacing="1" w:after="100" w:afterAutospacing="1" w:line="240" w:lineRule="atLeast"/>
        <w:jc w:val="both"/>
        <w:rPr>
          <w:rFonts w:ascii="Arial" w:eastAsia="Times New Roman" w:hAnsi="Arial" w:cs="Arial"/>
          <w:sz w:val="20"/>
          <w:szCs w:val="20"/>
          <w:lang w:eastAsia="pt-PT"/>
        </w:rPr>
      </w:pPr>
      <w:r w:rsidRPr="00B615F8">
        <w:rPr>
          <w:rFonts w:ascii="Arial" w:eastAsia="Times New Roman" w:hAnsi="Arial" w:cs="Arial"/>
          <w:sz w:val="20"/>
          <w:szCs w:val="20"/>
          <w:lang w:eastAsia="pt-PT"/>
        </w:rPr>
        <w:lastRenderedPageBreak/>
        <w:t xml:space="preserve"> g) Promoção e comercialização dos produtos regionais;</w:t>
      </w:r>
    </w:p>
    <w:p w14:paraId="0E197646" w14:textId="77777777" w:rsidR="00B615F8" w:rsidRPr="00B615F8" w:rsidRDefault="00B615F8" w:rsidP="00B615F8">
      <w:pPr>
        <w:spacing w:before="100" w:beforeAutospacing="1" w:after="100" w:afterAutospacing="1" w:line="240" w:lineRule="atLeast"/>
        <w:jc w:val="both"/>
        <w:rPr>
          <w:rFonts w:ascii="Arial" w:eastAsia="Times New Roman" w:hAnsi="Arial" w:cs="Arial"/>
          <w:sz w:val="20"/>
          <w:szCs w:val="20"/>
          <w:lang w:eastAsia="pt-PT"/>
        </w:rPr>
      </w:pPr>
      <w:r w:rsidRPr="00B615F8">
        <w:rPr>
          <w:rFonts w:ascii="Arial" w:eastAsia="Times New Roman" w:hAnsi="Arial" w:cs="Arial"/>
          <w:sz w:val="20"/>
          <w:szCs w:val="20"/>
          <w:lang w:eastAsia="pt-PT"/>
        </w:rPr>
        <w:t xml:space="preserve"> h) Regularização dos mercados; </w:t>
      </w:r>
    </w:p>
    <w:p w14:paraId="01DB089E" w14:textId="77777777" w:rsidR="00B615F8" w:rsidRPr="00B615F8" w:rsidRDefault="00B615F8" w:rsidP="00B615F8">
      <w:pPr>
        <w:spacing w:before="100" w:beforeAutospacing="1" w:after="100" w:afterAutospacing="1" w:line="240" w:lineRule="atLeast"/>
        <w:jc w:val="both"/>
        <w:rPr>
          <w:rFonts w:ascii="Arial" w:eastAsia="Times New Roman" w:hAnsi="Arial" w:cs="Arial"/>
          <w:sz w:val="20"/>
          <w:szCs w:val="20"/>
          <w:lang w:eastAsia="pt-PT"/>
        </w:rPr>
      </w:pPr>
      <w:r w:rsidRPr="00B615F8">
        <w:rPr>
          <w:rFonts w:ascii="Arial" w:eastAsia="Times New Roman" w:hAnsi="Arial" w:cs="Arial"/>
          <w:sz w:val="20"/>
          <w:szCs w:val="20"/>
          <w:lang w:eastAsia="pt-PT"/>
        </w:rPr>
        <w:t xml:space="preserve">i) Promoção de campanhas de sensibilização; </w:t>
      </w:r>
    </w:p>
    <w:p w14:paraId="4AE636D1" w14:textId="77777777" w:rsidR="00B615F8" w:rsidRPr="00B615F8" w:rsidRDefault="00B615F8" w:rsidP="00B615F8">
      <w:pPr>
        <w:spacing w:before="100" w:beforeAutospacing="1" w:after="100" w:afterAutospacing="1" w:line="240" w:lineRule="atLeast"/>
        <w:jc w:val="both"/>
        <w:rPr>
          <w:rFonts w:ascii="Arial" w:eastAsia="Times New Roman" w:hAnsi="Arial" w:cs="Arial"/>
          <w:sz w:val="20"/>
          <w:szCs w:val="20"/>
          <w:lang w:eastAsia="pt-PT"/>
        </w:rPr>
      </w:pPr>
      <w:r w:rsidRPr="00B615F8">
        <w:rPr>
          <w:rFonts w:ascii="Arial" w:eastAsia="Times New Roman" w:hAnsi="Arial" w:cs="Arial"/>
          <w:sz w:val="20"/>
          <w:szCs w:val="20"/>
          <w:lang w:eastAsia="pt-PT"/>
        </w:rPr>
        <w:t xml:space="preserve">j) Desenvolvimento de campanhas de vacinação e de controlo da reprodução de animais de companhia e errantes; </w:t>
      </w:r>
    </w:p>
    <w:p w14:paraId="7CD1CA37" w14:textId="77777777" w:rsidR="00B615F8" w:rsidRPr="00B615F8" w:rsidRDefault="00B615F8" w:rsidP="00B615F8">
      <w:pPr>
        <w:spacing w:before="100" w:beforeAutospacing="1" w:after="100" w:afterAutospacing="1" w:line="240" w:lineRule="atLeast"/>
        <w:jc w:val="both"/>
        <w:rPr>
          <w:rFonts w:ascii="Arial" w:eastAsia="Times New Roman" w:hAnsi="Arial" w:cs="Arial"/>
          <w:sz w:val="20"/>
          <w:szCs w:val="20"/>
          <w:lang w:eastAsia="pt-PT"/>
        </w:rPr>
      </w:pPr>
      <w:r w:rsidRPr="00B615F8">
        <w:rPr>
          <w:rFonts w:ascii="Arial" w:eastAsia="Times New Roman" w:hAnsi="Arial" w:cs="Arial"/>
          <w:sz w:val="20"/>
          <w:szCs w:val="20"/>
          <w:lang w:eastAsia="pt-PT"/>
        </w:rPr>
        <w:t>k) Divulgação de informação técnica e científica.</w:t>
      </w:r>
    </w:p>
    <w:p w14:paraId="17478C1B" w14:textId="77777777" w:rsidR="00B615F8" w:rsidRPr="00B615F8" w:rsidRDefault="00B615F8" w:rsidP="00B615F8">
      <w:pPr>
        <w:spacing w:before="100" w:beforeAutospacing="1" w:after="100" w:afterAutospacing="1" w:line="240" w:lineRule="atLeast"/>
        <w:jc w:val="both"/>
        <w:rPr>
          <w:rFonts w:ascii="Arial" w:eastAsia="Times New Roman" w:hAnsi="Arial" w:cs="Arial"/>
          <w:sz w:val="20"/>
          <w:szCs w:val="20"/>
          <w:lang w:eastAsia="pt-PT"/>
        </w:rPr>
      </w:pPr>
      <w:r w:rsidRPr="00B615F8">
        <w:rPr>
          <w:rFonts w:ascii="Arial" w:eastAsia="Times New Roman" w:hAnsi="Arial" w:cs="Arial"/>
          <w:sz w:val="20"/>
          <w:szCs w:val="20"/>
          <w:lang w:eastAsia="pt-PT"/>
        </w:rPr>
        <w:t>De forma a garantir o respeito do limite orçamental previsto no ponto 13 da Resolução n.º 8/2018, de 24 de janeiro, as candidaturas que respeitavam os critérios de seleção referidos anteriormente foram avaliadas de acordo com os seguintes critérios:</w:t>
      </w:r>
    </w:p>
    <w:p w14:paraId="2ED69F7B" w14:textId="77777777" w:rsidR="00B615F8" w:rsidRPr="00B615F8" w:rsidRDefault="00B615F8" w:rsidP="00B615F8">
      <w:pPr>
        <w:spacing w:before="100" w:beforeAutospacing="1" w:after="100" w:afterAutospacing="1" w:line="240" w:lineRule="atLeast"/>
        <w:jc w:val="both"/>
        <w:rPr>
          <w:rFonts w:ascii="Arial" w:eastAsia="Times New Roman" w:hAnsi="Arial" w:cs="Arial"/>
          <w:sz w:val="20"/>
          <w:szCs w:val="20"/>
          <w:lang w:eastAsia="pt-PT"/>
        </w:rPr>
      </w:pPr>
      <w:r w:rsidRPr="00B615F8">
        <w:rPr>
          <w:rFonts w:ascii="Arial" w:eastAsia="Times New Roman" w:hAnsi="Arial" w:cs="Arial"/>
          <w:i/>
          <w:iCs/>
          <w:sz w:val="20"/>
          <w:szCs w:val="20"/>
          <w:lang w:eastAsia="pt-PT"/>
        </w:rPr>
        <w:t xml:space="preserve">a) </w:t>
      </w:r>
      <w:r w:rsidRPr="00B615F8">
        <w:rPr>
          <w:rFonts w:ascii="Arial" w:eastAsia="Times New Roman" w:hAnsi="Arial" w:cs="Arial"/>
          <w:sz w:val="20"/>
          <w:szCs w:val="20"/>
          <w:lang w:eastAsia="pt-PT"/>
        </w:rPr>
        <w:t xml:space="preserve">Candidatura enquadrada nos objetivos referidos nas alíneas </w:t>
      </w:r>
      <w:r w:rsidRPr="00B615F8">
        <w:rPr>
          <w:rFonts w:ascii="Arial" w:eastAsia="Times New Roman" w:hAnsi="Arial" w:cs="Arial"/>
          <w:i/>
          <w:iCs/>
          <w:sz w:val="20"/>
          <w:szCs w:val="20"/>
          <w:lang w:eastAsia="pt-PT"/>
        </w:rPr>
        <w:t>a)</w:t>
      </w:r>
      <w:r w:rsidRPr="00B615F8">
        <w:rPr>
          <w:rFonts w:ascii="Arial" w:eastAsia="Times New Roman" w:hAnsi="Arial" w:cs="Arial"/>
          <w:sz w:val="20"/>
          <w:szCs w:val="20"/>
          <w:lang w:eastAsia="pt-PT"/>
        </w:rPr>
        <w:t xml:space="preserve">, </w:t>
      </w:r>
      <w:r w:rsidRPr="00B615F8">
        <w:rPr>
          <w:rFonts w:ascii="Arial" w:eastAsia="Times New Roman" w:hAnsi="Arial" w:cs="Arial"/>
          <w:i/>
          <w:iCs/>
          <w:sz w:val="20"/>
          <w:szCs w:val="20"/>
          <w:lang w:eastAsia="pt-PT"/>
        </w:rPr>
        <w:t>c)</w:t>
      </w:r>
      <w:r w:rsidRPr="00B615F8">
        <w:rPr>
          <w:rFonts w:ascii="Arial" w:eastAsia="Times New Roman" w:hAnsi="Arial" w:cs="Arial"/>
          <w:sz w:val="20"/>
          <w:szCs w:val="20"/>
          <w:lang w:eastAsia="pt-PT"/>
        </w:rPr>
        <w:t xml:space="preserve">, </w:t>
      </w:r>
      <w:r w:rsidRPr="00B615F8">
        <w:rPr>
          <w:rFonts w:ascii="Arial" w:eastAsia="Times New Roman" w:hAnsi="Arial" w:cs="Arial"/>
          <w:i/>
          <w:iCs/>
          <w:sz w:val="20"/>
          <w:szCs w:val="20"/>
          <w:lang w:eastAsia="pt-PT"/>
        </w:rPr>
        <w:t xml:space="preserve">h) </w:t>
      </w:r>
      <w:r w:rsidRPr="00B615F8">
        <w:rPr>
          <w:rFonts w:ascii="Arial" w:eastAsia="Times New Roman" w:hAnsi="Arial" w:cs="Arial"/>
          <w:sz w:val="20"/>
          <w:szCs w:val="20"/>
          <w:lang w:eastAsia="pt-PT"/>
        </w:rPr>
        <w:t xml:space="preserve">ou </w:t>
      </w:r>
      <w:r w:rsidRPr="00B615F8">
        <w:rPr>
          <w:rFonts w:ascii="Arial" w:eastAsia="Times New Roman" w:hAnsi="Arial" w:cs="Arial"/>
          <w:i/>
          <w:iCs/>
          <w:sz w:val="20"/>
          <w:szCs w:val="20"/>
          <w:lang w:eastAsia="pt-PT"/>
        </w:rPr>
        <w:t>j)</w:t>
      </w:r>
      <w:r w:rsidRPr="00B615F8">
        <w:rPr>
          <w:rFonts w:ascii="Arial" w:eastAsia="Times New Roman" w:hAnsi="Arial" w:cs="Arial"/>
          <w:sz w:val="20"/>
          <w:szCs w:val="20"/>
          <w:lang w:eastAsia="pt-PT"/>
        </w:rPr>
        <w:t xml:space="preserve"> do ponto 2 da Resolução n.º 8/2018, de 24 de janeiro;</w:t>
      </w:r>
    </w:p>
    <w:p w14:paraId="7AB109F2" w14:textId="77777777" w:rsidR="00B615F8" w:rsidRPr="00B615F8" w:rsidRDefault="00B615F8" w:rsidP="00B615F8">
      <w:pPr>
        <w:spacing w:before="100" w:beforeAutospacing="1" w:after="100" w:afterAutospacing="1" w:line="240" w:lineRule="atLeast"/>
        <w:jc w:val="both"/>
        <w:rPr>
          <w:rFonts w:ascii="Arial" w:eastAsia="Times New Roman" w:hAnsi="Arial" w:cs="Arial"/>
          <w:sz w:val="20"/>
          <w:szCs w:val="20"/>
          <w:lang w:eastAsia="pt-PT"/>
        </w:rPr>
      </w:pPr>
      <w:r w:rsidRPr="00B615F8">
        <w:rPr>
          <w:rFonts w:ascii="Arial" w:eastAsia="Times New Roman" w:hAnsi="Arial" w:cs="Arial"/>
          <w:i/>
          <w:iCs/>
          <w:sz w:val="20"/>
          <w:szCs w:val="20"/>
          <w:lang w:eastAsia="pt-PT"/>
        </w:rPr>
        <w:t>b)</w:t>
      </w:r>
      <w:r w:rsidRPr="00B615F8">
        <w:rPr>
          <w:rFonts w:ascii="Arial" w:eastAsia="Times New Roman" w:hAnsi="Arial" w:cs="Arial"/>
          <w:sz w:val="20"/>
          <w:szCs w:val="20"/>
          <w:lang w:eastAsia="pt-PT"/>
        </w:rPr>
        <w:t xml:space="preserve"> Qualidade e coerência da ação ou projeto de desenvolvimento apresentado;</w:t>
      </w:r>
    </w:p>
    <w:p w14:paraId="74D78811" w14:textId="77777777" w:rsidR="00B615F8" w:rsidRPr="00B615F8" w:rsidRDefault="00B615F8" w:rsidP="00B615F8">
      <w:pPr>
        <w:spacing w:before="100" w:beforeAutospacing="1" w:after="100" w:afterAutospacing="1" w:line="240" w:lineRule="atLeast"/>
        <w:jc w:val="both"/>
        <w:rPr>
          <w:rFonts w:ascii="Arial" w:eastAsia="Times New Roman" w:hAnsi="Arial" w:cs="Arial"/>
          <w:sz w:val="20"/>
          <w:szCs w:val="20"/>
          <w:lang w:eastAsia="pt-PT"/>
        </w:rPr>
      </w:pPr>
      <w:r w:rsidRPr="00B615F8">
        <w:rPr>
          <w:rFonts w:ascii="Arial" w:eastAsia="Times New Roman" w:hAnsi="Arial" w:cs="Arial"/>
          <w:i/>
          <w:iCs/>
          <w:sz w:val="20"/>
          <w:szCs w:val="20"/>
          <w:lang w:eastAsia="pt-PT"/>
        </w:rPr>
        <w:t>c)</w:t>
      </w:r>
      <w:r w:rsidRPr="00B615F8">
        <w:rPr>
          <w:rFonts w:ascii="Arial" w:eastAsia="Times New Roman" w:hAnsi="Arial" w:cs="Arial"/>
          <w:sz w:val="20"/>
          <w:szCs w:val="20"/>
          <w:lang w:eastAsia="pt-PT"/>
        </w:rPr>
        <w:t> Adequação da ação ou projeto de desenvolvimento às necessidades da área territorial a abranger, nomeadamente, quando for o caso, face à situação do mercado local e regional no que se refere à oferta de serviços da mesma natureza;</w:t>
      </w:r>
    </w:p>
    <w:p w14:paraId="0B8BD776" w14:textId="70FE6719" w:rsidR="00B615F8" w:rsidRPr="00B615F8" w:rsidRDefault="00B615F8" w:rsidP="00B615F8">
      <w:pPr>
        <w:spacing w:before="100" w:beforeAutospacing="1" w:after="100" w:afterAutospacing="1" w:line="240" w:lineRule="atLeast"/>
        <w:jc w:val="both"/>
        <w:rPr>
          <w:rFonts w:ascii="Arial" w:eastAsia="Times New Roman" w:hAnsi="Arial" w:cs="Arial"/>
          <w:sz w:val="20"/>
          <w:szCs w:val="20"/>
          <w:lang w:eastAsia="pt-PT"/>
        </w:rPr>
      </w:pPr>
      <w:r w:rsidRPr="00B615F8">
        <w:rPr>
          <w:rFonts w:ascii="Arial" w:eastAsia="Times New Roman" w:hAnsi="Arial" w:cs="Arial"/>
          <w:i/>
          <w:iCs/>
          <w:sz w:val="20"/>
          <w:szCs w:val="20"/>
          <w:lang w:eastAsia="pt-PT"/>
        </w:rPr>
        <w:t>d)</w:t>
      </w:r>
      <w:r w:rsidR="00A63A18">
        <w:rPr>
          <w:rFonts w:ascii="Arial" w:eastAsia="Times New Roman" w:hAnsi="Arial" w:cs="Arial"/>
          <w:sz w:val="20"/>
          <w:szCs w:val="20"/>
          <w:lang w:eastAsia="pt-PT"/>
        </w:rPr>
        <w:t xml:space="preserve"> </w:t>
      </w:r>
      <w:r w:rsidRPr="00B615F8">
        <w:rPr>
          <w:rFonts w:ascii="Arial" w:eastAsia="Times New Roman" w:hAnsi="Arial" w:cs="Arial"/>
          <w:sz w:val="20"/>
          <w:szCs w:val="20"/>
          <w:lang w:eastAsia="pt-PT"/>
        </w:rPr>
        <w:t>Adequada articulação da ação ou projeto de desenvolvimento apresentado com a política regional nos domínios da agricultura e pecuária, promoção da saúde e bem-estar animal e proteção dos animais de companhia;</w:t>
      </w:r>
    </w:p>
    <w:p w14:paraId="0ED570E8" w14:textId="77777777" w:rsidR="00B615F8" w:rsidRPr="00B615F8" w:rsidRDefault="00B615F8" w:rsidP="00B615F8">
      <w:pPr>
        <w:spacing w:before="100" w:beforeAutospacing="1" w:after="100" w:afterAutospacing="1" w:line="240" w:lineRule="atLeast"/>
        <w:jc w:val="both"/>
        <w:rPr>
          <w:rFonts w:ascii="Arial" w:eastAsia="Times New Roman" w:hAnsi="Arial" w:cs="Arial"/>
          <w:sz w:val="20"/>
          <w:szCs w:val="20"/>
          <w:lang w:eastAsia="pt-PT"/>
        </w:rPr>
      </w:pPr>
      <w:r w:rsidRPr="00B615F8">
        <w:rPr>
          <w:rFonts w:ascii="Arial" w:eastAsia="Times New Roman" w:hAnsi="Arial" w:cs="Arial"/>
          <w:i/>
          <w:iCs/>
          <w:sz w:val="20"/>
          <w:szCs w:val="20"/>
          <w:lang w:eastAsia="pt-PT"/>
        </w:rPr>
        <w:t xml:space="preserve">e) </w:t>
      </w:r>
      <w:r w:rsidRPr="00B615F8">
        <w:rPr>
          <w:rFonts w:ascii="Arial" w:eastAsia="Times New Roman" w:hAnsi="Arial" w:cs="Arial"/>
          <w:sz w:val="20"/>
          <w:szCs w:val="20"/>
          <w:lang w:eastAsia="pt-PT"/>
        </w:rPr>
        <w:t>Grau de cobertura da ação ou projeto, no âmbito da área geográfica de atuação;</w:t>
      </w:r>
    </w:p>
    <w:p w14:paraId="2D59401C" w14:textId="77777777" w:rsidR="00B615F8" w:rsidRPr="00B615F8" w:rsidRDefault="00B615F8" w:rsidP="00B615F8">
      <w:pPr>
        <w:spacing w:before="100" w:beforeAutospacing="1" w:after="100" w:afterAutospacing="1" w:line="240" w:lineRule="atLeast"/>
        <w:jc w:val="both"/>
        <w:rPr>
          <w:rFonts w:ascii="Arial" w:eastAsia="Times New Roman" w:hAnsi="Arial" w:cs="Arial"/>
          <w:sz w:val="20"/>
          <w:szCs w:val="20"/>
          <w:lang w:eastAsia="pt-PT"/>
        </w:rPr>
      </w:pPr>
      <w:r w:rsidRPr="00B615F8">
        <w:rPr>
          <w:rFonts w:ascii="Arial" w:eastAsia="Times New Roman" w:hAnsi="Arial" w:cs="Arial"/>
          <w:i/>
          <w:iCs/>
          <w:sz w:val="20"/>
          <w:szCs w:val="20"/>
          <w:lang w:eastAsia="pt-PT"/>
        </w:rPr>
        <w:t xml:space="preserve">f) </w:t>
      </w:r>
      <w:r w:rsidRPr="00B615F8">
        <w:rPr>
          <w:rFonts w:ascii="Arial" w:eastAsia="Times New Roman" w:hAnsi="Arial" w:cs="Arial"/>
          <w:sz w:val="20"/>
          <w:szCs w:val="20"/>
          <w:lang w:eastAsia="pt-PT"/>
        </w:rPr>
        <w:t>Relevância da ação ou projeto de desenvolvimento para atender à prestação de serviços ou a dinâmicas indispensáveis à atividade dos agentes económicos;</w:t>
      </w:r>
    </w:p>
    <w:p w14:paraId="53FD451E" w14:textId="77777777" w:rsidR="00B615F8" w:rsidRPr="00B615F8" w:rsidRDefault="00B615F8" w:rsidP="00B615F8">
      <w:pPr>
        <w:spacing w:before="100" w:beforeAutospacing="1" w:after="100" w:afterAutospacing="1" w:line="240" w:lineRule="atLeast"/>
        <w:jc w:val="both"/>
        <w:rPr>
          <w:rFonts w:ascii="Arial" w:eastAsia="Times New Roman" w:hAnsi="Arial" w:cs="Arial"/>
          <w:sz w:val="20"/>
          <w:szCs w:val="20"/>
          <w:lang w:eastAsia="pt-PT"/>
        </w:rPr>
      </w:pPr>
      <w:r w:rsidRPr="00B615F8">
        <w:rPr>
          <w:rFonts w:ascii="Arial" w:eastAsia="Times New Roman" w:hAnsi="Arial" w:cs="Arial"/>
          <w:i/>
          <w:iCs/>
          <w:sz w:val="20"/>
          <w:szCs w:val="20"/>
          <w:lang w:eastAsia="pt-PT"/>
        </w:rPr>
        <w:t>g)</w:t>
      </w:r>
      <w:r w:rsidRPr="00B615F8">
        <w:rPr>
          <w:rFonts w:ascii="Arial" w:eastAsia="Times New Roman" w:hAnsi="Arial" w:cs="Arial"/>
          <w:sz w:val="20"/>
          <w:szCs w:val="20"/>
          <w:lang w:eastAsia="pt-PT"/>
        </w:rPr>
        <w:t xml:space="preserve"> Importância da ação ou projeto de desenvolvimento para a sustentabilidade e crescimento económico das áreas abrangidas;</w:t>
      </w:r>
    </w:p>
    <w:p w14:paraId="36516CA9" w14:textId="77777777" w:rsidR="00B615F8" w:rsidRPr="00B615F8" w:rsidRDefault="00B615F8" w:rsidP="00B615F8">
      <w:pPr>
        <w:spacing w:before="100" w:beforeAutospacing="1" w:after="100" w:afterAutospacing="1" w:line="240" w:lineRule="atLeast"/>
        <w:jc w:val="both"/>
        <w:rPr>
          <w:rFonts w:ascii="Arial" w:eastAsia="Times New Roman" w:hAnsi="Arial" w:cs="Arial"/>
          <w:sz w:val="20"/>
          <w:szCs w:val="20"/>
          <w:lang w:eastAsia="pt-PT"/>
        </w:rPr>
      </w:pPr>
      <w:r w:rsidRPr="00B615F8">
        <w:rPr>
          <w:rFonts w:ascii="Arial" w:eastAsia="Times New Roman" w:hAnsi="Arial" w:cs="Arial"/>
          <w:i/>
          <w:iCs/>
          <w:sz w:val="20"/>
          <w:szCs w:val="20"/>
          <w:lang w:eastAsia="pt-PT"/>
        </w:rPr>
        <w:t xml:space="preserve">h) </w:t>
      </w:r>
      <w:r w:rsidRPr="00B615F8">
        <w:rPr>
          <w:rFonts w:ascii="Arial" w:eastAsia="Times New Roman" w:hAnsi="Arial" w:cs="Arial"/>
          <w:sz w:val="20"/>
          <w:szCs w:val="20"/>
          <w:lang w:eastAsia="pt-PT"/>
        </w:rPr>
        <w:t>Conformidade da ação ou projeto de desenvolvimento com os recursos e aptidão da entidade proponente.</w:t>
      </w:r>
    </w:p>
    <w:p w14:paraId="6CC26449"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Neste âmbito foram definidos como indicadores de resultados e metas:</w:t>
      </w:r>
    </w:p>
    <w:p w14:paraId="788E3D00"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xml:space="preserve">- Percentagem de candidaturas apoiadas enquadradas nos objetivos referidos nas alíneas </w:t>
      </w:r>
      <w:r w:rsidRPr="00B615F8">
        <w:rPr>
          <w:rFonts w:ascii="Arial" w:hAnsi="Arial" w:cs="Arial"/>
          <w:i/>
          <w:iCs/>
          <w:sz w:val="20"/>
          <w:szCs w:val="20"/>
        </w:rPr>
        <w:t>a)</w:t>
      </w:r>
      <w:r w:rsidRPr="00B615F8">
        <w:rPr>
          <w:rFonts w:ascii="Arial" w:hAnsi="Arial" w:cs="Arial"/>
          <w:sz w:val="20"/>
          <w:szCs w:val="20"/>
        </w:rPr>
        <w:t xml:space="preserve">, </w:t>
      </w:r>
      <w:r w:rsidRPr="00B615F8">
        <w:rPr>
          <w:rFonts w:ascii="Arial" w:hAnsi="Arial" w:cs="Arial"/>
          <w:i/>
          <w:iCs/>
          <w:sz w:val="20"/>
          <w:szCs w:val="20"/>
        </w:rPr>
        <w:t>c)</w:t>
      </w:r>
      <w:r w:rsidRPr="00B615F8">
        <w:rPr>
          <w:rFonts w:ascii="Arial" w:hAnsi="Arial" w:cs="Arial"/>
          <w:sz w:val="20"/>
          <w:szCs w:val="20"/>
        </w:rPr>
        <w:t xml:space="preserve">, </w:t>
      </w:r>
      <w:r w:rsidRPr="00B615F8">
        <w:rPr>
          <w:rFonts w:ascii="Arial" w:hAnsi="Arial" w:cs="Arial"/>
          <w:i/>
          <w:iCs/>
          <w:sz w:val="20"/>
          <w:szCs w:val="20"/>
        </w:rPr>
        <w:t xml:space="preserve">h) </w:t>
      </w:r>
      <w:r w:rsidRPr="00B615F8">
        <w:rPr>
          <w:rFonts w:ascii="Arial" w:hAnsi="Arial" w:cs="Arial"/>
          <w:sz w:val="20"/>
          <w:szCs w:val="20"/>
        </w:rPr>
        <w:t xml:space="preserve">ou </w:t>
      </w:r>
      <w:r w:rsidRPr="00B615F8">
        <w:rPr>
          <w:rFonts w:ascii="Arial" w:hAnsi="Arial" w:cs="Arial"/>
          <w:i/>
          <w:iCs/>
          <w:sz w:val="20"/>
          <w:szCs w:val="20"/>
        </w:rPr>
        <w:t>j)</w:t>
      </w:r>
      <w:r w:rsidRPr="00B615F8">
        <w:rPr>
          <w:rFonts w:ascii="Arial" w:hAnsi="Arial" w:cs="Arial"/>
          <w:sz w:val="20"/>
          <w:szCs w:val="20"/>
        </w:rPr>
        <w:t xml:space="preserve"> do ponto 2 da Resolução n.º 8/2018, de 24 de janeiro. Meta: 50%</w:t>
      </w:r>
    </w:p>
    <w:p w14:paraId="03C72C34"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Cobertura da área geográfica de atuação. Meta: 75% da área geográfica aferida pela referente à das freguesias beneficiárias das ações.</w:t>
      </w:r>
    </w:p>
    <w:p w14:paraId="0AF77C78"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color w:val="FF0000"/>
          <w:sz w:val="20"/>
          <w:szCs w:val="20"/>
        </w:rPr>
      </w:pPr>
      <w:r w:rsidRPr="00B615F8">
        <w:rPr>
          <w:rFonts w:ascii="Arial" w:hAnsi="Arial" w:cs="Arial"/>
          <w:sz w:val="20"/>
          <w:szCs w:val="20"/>
        </w:rPr>
        <w:t>- População beneficiária das ações. Meta: 2% da população da região Autónoma dos Açores.</w:t>
      </w:r>
    </w:p>
    <w:p w14:paraId="536EB633"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lastRenderedPageBreak/>
        <w:t>No quadro 1 apresentam-se as organizações apoiadas ao abrigo da Resolução nº 8/2018, de 24 de janeiro. Neste âmbito candidataram-se 50 organizações tendo sido 41 aprovadas e contratadas e 9 reprovadas.</w:t>
      </w:r>
    </w:p>
    <w:p w14:paraId="59509B9E"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Destas 41 candidaturas aprovadas, 37 foram apresentadas por organizações de produtores do sector agrícola, 2 por associações de defesa dos animais e 2 por outras associações.</w:t>
      </w:r>
    </w:p>
    <w:p w14:paraId="046ED51E"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No que respeita à despesa efetuada, foi aprovado um montante total de 3 072 924,89€, tendo sido a totalidade paga em 2018.</w:t>
      </w:r>
    </w:p>
    <w:p w14:paraId="2AF295C6"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color w:val="FF0000"/>
          <w:sz w:val="20"/>
          <w:szCs w:val="20"/>
        </w:rPr>
      </w:pPr>
      <w:r w:rsidRPr="00B615F8">
        <w:rPr>
          <w:rFonts w:ascii="Arial" w:hAnsi="Arial" w:cs="Arial"/>
          <w:sz w:val="20"/>
          <w:szCs w:val="20"/>
        </w:rPr>
        <w:t>Nesta fase não é ainda possível apresentar os resultados da avaliação dos apoios concedidos ao abrigo da resolução nº 8/2018, de 24 de janeiro, uma vez que ainda decorre a receção e análise dos relatórios, bem como as auditorias e avaliações</w:t>
      </w:r>
      <w:r w:rsidRPr="00B615F8">
        <w:rPr>
          <w:rFonts w:ascii="Arial" w:hAnsi="Arial" w:cs="Arial"/>
          <w:color w:val="FF0000"/>
          <w:sz w:val="20"/>
          <w:szCs w:val="20"/>
        </w:rPr>
        <w:t xml:space="preserve">. </w:t>
      </w:r>
    </w:p>
    <w:p w14:paraId="37689769"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sz w:val="20"/>
          <w:szCs w:val="20"/>
        </w:rPr>
      </w:pPr>
      <w:r w:rsidRPr="00B615F8">
        <w:rPr>
          <w:rFonts w:ascii="Arial" w:hAnsi="Arial" w:cs="Arial"/>
          <w:sz w:val="20"/>
          <w:szCs w:val="20"/>
        </w:rPr>
        <w:t xml:space="preserve">A conclusão do relatório final está prevista para o segundo semestre de 2019. </w:t>
      </w:r>
    </w:p>
    <w:p w14:paraId="42855FC0" w14:textId="77777777" w:rsidR="00B615F8" w:rsidRPr="00B615F8" w:rsidRDefault="00B615F8" w:rsidP="00B615F8">
      <w:pPr>
        <w:autoSpaceDE w:val="0"/>
        <w:autoSpaceDN w:val="0"/>
        <w:adjustRightInd w:val="0"/>
        <w:spacing w:before="100" w:beforeAutospacing="1" w:after="100" w:afterAutospacing="1" w:line="240" w:lineRule="atLeast"/>
        <w:jc w:val="both"/>
        <w:rPr>
          <w:rFonts w:ascii="Arial" w:hAnsi="Arial" w:cs="Arial"/>
          <w:sz w:val="20"/>
          <w:szCs w:val="20"/>
        </w:rPr>
      </w:pPr>
    </w:p>
    <w:p w14:paraId="2E73DE86" w14:textId="078F1296" w:rsidR="16769CBC" w:rsidRDefault="00B615F8" w:rsidP="5C2656FB">
      <w:pPr>
        <w:spacing w:beforeAutospacing="1" w:afterAutospacing="1" w:line="240" w:lineRule="atLeast"/>
        <w:jc w:val="both"/>
        <w:rPr>
          <w:rFonts w:ascii="Arial" w:hAnsi="Arial" w:cs="Arial"/>
          <w:sz w:val="20"/>
          <w:szCs w:val="20"/>
        </w:rPr>
      </w:pPr>
      <w:r w:rsidRPr="5C2656FB">
        <w:rPr>
          <w:rFonts w:ascii="Arial" w:hAnsi="Arial" w:cs="Arial"/>
          <w:color w:val="4F6228" w:themeColor="accent3" w:themeShade="80"/>
        </w:rPr>
        <w:t>3.4 Cadastro- Resolução nº 8/2018, 24 de janeiro</w:t>
      </w:r>
    </w:p>
    <w:p w14:paraId="39C52BE2" w14:textId="77777777" w:rsidR="00B615F8" w:rsidRPr="00B615F8" w:rsidRDefault="00B615F8" w:rsidP="16769CBC">
      <w:pPr>
        <w:autoSpaceDE w:val="0"/>
        <w:autoSpaceDN w:val="0"/>
        <w:adjustRightInd w:val="0"/>
        <w:spacing w:before="100" w:beforeAutospacing="1" w:after="100" w:afterAutospacing="1" w:line="240" w:lineRule="atLeast"/>
        <w:jc w:val="both"/>
        <w:rPr>
          <w:rFonts w:ascii="Arial" w:hAnsi="Arial" w:cs="Arial"/>
          <w:sz w:val="20"/>
          <w:szCs w:val="20"/>
        </w:rPr>
      </w:pPr>
      <w:r w:rsidRPr="16769CBC">
        <w:rPr>
          <w:rFonts w:ascii="Arial" w:hAnsi="Arial" w:cs="Arial"/>
          <w:sz w:val="20"/>
          <w:szCs w:val="20"/>
        </w:rPr>
        <w:t xml:space="preserve">As subvenções são processadas através da aplicação </w:t>
      </w:r>
      <w:proofErr w:type="spellStart"/>
      <w:r w:rsidRPr="16769CBC">
        <w:rPr>
          <w:rFonts w:ascii="Arial" w:hAnsi="Arial" w:cs="Arial"/>
          <w:sz w:val="20"/>
          <w:szCs w:val="20"/>
        </w:rPr>
        <w:t>Gerfip</w:t>
      </w:r>
      <w:proofErr w:type="spellEnd"/>
      <w:r w:rsidRPr="16769CBC">
        <w:rPr>
          <w:rFonts w:ascii="Arial" w:hAnsi="Arial" w:cs="Arial"/>
          <w:sz w:val="20"/>
          <w:szCs w:val="20"/>
        </w:rPr>
        <w:t xml:space="preserve"> e todo o processo financeiro arquivado, em suporte físico, na secção de contabilidade do Gabinete de Planeamento.</w:t>
      </w:r>
    </w:p>
    <w:p w14:paraId="3FBBFB0E" w14:textId="0E04F321" w:rsidR="16769CBC" w:rsidRDefault="00B615F8" w:rsidP="5C2656FB">
      <w:pPr>
        <w:spacing w:beforeAutospacing="1" w:afterAutospacing="1" w:line="240" w:lineRule="atLeast"/>
        <w:jc w:val="both"/>
        <w:rPr>
          <w:rFonts w:ascii="Arial" w:hAnsi="Arial" w:cs="Arial"/>
          <w:sz w:val="20"/>
          <w:szCs w:val="20"/>
        </w:rPr>
      </w:pPr>
      <w:r w:rsidRPr="5C2656FB">
        <w:rPr>
          <w:rFonts w:ascii="Arial" w:hAnsi="Arial" w:cs="Arial"/>
          <w:sz w:val="20"/>
          <w:szCs w:val="20"/>
        </w:rPr>
        <w:t>Paralelamente as subvenções são lançadas na aplicação SIRA – Sistema de Registo de Auxílios da Secretaria Regional da Agricultura e Florestas, onde se registam os dados relativos ao beneficiário, auxílio, enquadramento legal e entidade pagadora.</w:t>
      </w:r>
    </w:p>
    <w:p w14:paraId="738E252F" w14:textId="7D2C41BB" w:rsidR="57310667" w:rsidRDefault="57310667" w:rsidP="16769CBC">
      <w:pPr>
        <w:spacing w:beforeAutospacing="1" w:afterAutospacing="1"/>
        <w:jc w:val="both"/>
        <w:rPr>
          <w:rFonts w:ascii="Arial" w:hAnsi="Arial" w:cs="Arial"/>
          <w:sz w:val="20"/>
          <w:szCs w:val="20"/>
        </w:rPr>
      </w:pPr>
      <w:r w:rsidRPr="16769CBC">
        <w:rPr>
          <w:rFonts w:ascii="Arial" w:hAnsi="Arial" w:cs="Arial"/>
          <w:sz w:val="20"/>
          <w:szCs w:val="20"/>
        </w:rPr>
        <w:t>Após o Gabinete do Secretário Regional ter solicitado, a cada uma das entidades apoiadas, um relatório de execução material e financeira, comprovativo da aplicação das verbas, apresenta-se os resultados da avaliação dos apoios concedidos ao abrigo desta resolução.</w:t>
      </w:r>
    </w:p>
    <w:p w14:paraId="4BA409BF" w14:textId="276E3118" w:rsidR="16769CBC" w:rsidRDefault="16769CBC" w:rsidP="16769CBC">
      <w:pPr>
        <w:spacing w:beforeAutospacing="1" w:afterAutospacing="1"/>
        <w:ind w:firstLine="708"/>
        <w:jc w:val="both"/>
        <w:rPr>
          <w:rFonts w:ascii="Arial" w:hAnsi="Arial" w:cs="Arial"/>
          <w:sz w:val="20"/>
          <w:szCs w:val="20"/>
        </w:rPr>
      </w:pPr>
    </w:p>
    <w:p w14:paraId="035CEB23" w14:textId="5AEE7CED" w:rsidR="16769CBC" w:rsidRDefault="16769CBC" w:rsidP="16769CBC">
      <w:pPr>
        <w:spacing w:beforeAutospacing="1" w:afterAutospacing="1"/>
        <w:jc w:val="both"/>
        <w:rPr>
          <w:rFonts w:ascii="Arial" w:hAnsi="Arial" w:cs="Arial"/>
          <w:color w:val="4F6228" w:themeColor="accent3" w:themeShade="80"/>
        </w:rPr>
      </w:pPr>
    </w:p>
    <w:p w14:paraId="387698D1" w14:textId="46ED36F4" w:rsidR="57310667" w:rsidRDefault="57310667" w:rsidP="5C2656FB">
      <w:pPr>
        <w:spacing w:beforeAutospacing="1" w:afterAutospacing="1"/>
        <w:jc w:val="both"/>
        <w:rPr>
          <w:rFonts w:ascii="Arial" w:hAnsi="Arial" w:cs="Arial"/>
          <w:color w:val="4F6228" w:themeColor="accent3" w:themeShade="80"/>
          <w:u w:val="single"/>
        </w:rPr>
      </w:pPr>
      <w:r w:rsidRPr="5C2656FB">
        <w:rPr>
          <w:rFonts w:ascii="Arial" w:hAnsi="Arial" w:cs="Arial"/>
          <w:color w:val="4F6228" w:themeColor="accent3" w:themeShade="80"/>
          <w:u w:val="single"/>
        </w:rPr>
        <w:t xml:space="preserve">3.4.1 </w:t>
      </w:r>
      <w:r w:rsidR="318C25D6" w:rsidRPr="5C2656FB">
        <w:rPr>
          <w:rFonts w:ascii="Arial" w:hAnsi="Arial" w:cs="Arial"/>
          <w:color w:val="4F6228" w:themeColor="accent3" w:themeShade="80"/>
          <w:u w:val="single"/>
        </w:rPr>
        <w:t>Subvenções atribuídas ao abrigo da resolução nº 8/2018, de 24 de janeiro, por entidade e por ilha.</w:t>
      </w:r>
    </w:p>
    <w:p w14:paraId="0C493D0D" w14:textId="04816B02" w:rsidR="16769CBC" w:rsidRDefault="16769CBC" w:rsidP="5C2656FB">
      <w:pPr>
        <w:spacing w:beforeAutospacing="1" w:afterAutospacing="1"/>
        <w:jc w:val="both"/>
        <w:rPr>
          <w:rFonts w:ascii="Arial" w:hAnsi="Arial" w:cs="Arial"/>
          <w:color w:val="4F6228" w:themeColor="accent3" w:themeShade="80"/>
          <w:u w:val="single"/>
        </w:rPr>
      </w:pPr>
    </w:p>
    <w:p w14:paraId="076E5D10" w14:textId="3A165D7B" w:rsidR="16769CBC" w:rsidRDefault="58194C77" w:rsidP="16769CBC">
      <w:pPr>
        <w:spacing w:beforeAutospacing="1" w:afterAutospacing="1"/>
        <w:jc w:val="both"/>
        <w:rPr>
          <w:rFonts w:ascii="Arial" w:hAnsi="Arial" w:cs="Arial"/>
          <w:color w:val="4F6228" w:themeColor="accent3" w:themeShade="80"/>
        </w:rPr>
      </w:pPr>
      <w:r w:rsidRPr="5C2656FB">
        <w:rPr>
          <w:rFonts w:ascii="Arial" w:hAnsi="Arial" w:cs="Arial"/>
          <w:color w:val="4F6228" w:themeColor="accent3" w:themeShade="80"/>
        </w:rPr>
        <w:t>3.4.1.1 Ilha</w:t>
      </w:r>
      <w:r w:rsidR="318C25D6" w:rsidRPr="5C2656FB">
        <w:rPr>
          <w:rFonts w:ascii="Arial" w:hAnsi="Arial" w:cs="Arial"/>
          <w:color w:val="4F6228" w:themeColor="accent3" w:themeShade="80"/>
        </w:rPr>
        <w:t xml:space="preserve"> do Faial</w:t>
      </w:r>
    </w:p>
    <w:p w14:paraId="044E5967" w14:textId="0445A7EB"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 xml:space="preserve">Em 2018, na ilha do Faial, foram concedidos apoios financeiros, no valor de 476.603,64 €, ao abrigo da Resolução do Conselho do Governo nº 8/2018, de 24 de janeiro. As entidades candidatas e abrangidas por este apoio foram, a Associação de Agricultores da Ilha do Faial, a AFAMA, a TRYBIO, a Cooperativa de Lacticínios da ilha do Faial e a </w:t>
      </w:r>
      <w:proofErr w:type="spellStart"/>
      <w:r w:rsidRPr="16769CBC">
        <w:rPr>
          <w:rFonts w:ascii="Arial" w:hAnsi="Arial" w:cs="Arial"/>
          <w:sz w:val="20"/>
          <w:szCs w:val="20"/>
        </w:rPr>
        <w:t>Jagrifa</w:t>
      </w:r>
      <w:proofErr w:type="spellEnd"/>
      <w:r w:rsidRPr="16769CBC">
        <w:rPr>
          <w:rFonts w:ascii="Arial" w:hAnsi="Arial" w:cs="Arial"/>
          <w:sz w:val="20"/>
          <w:szCs w:val="20"/>
        </w:rPr>
        <w:t>.</w:t>
      </w:r>
      <w:r w:rsidR="01805317" w:rsidRPr="16769CBC">
        <w:rPr>
          <w:rFonts w:ascii="Arial" w:hAnsi="Arial" w:cs="Arial"/>
          <w:sz w:val="20"/>
          <w:szCs w:val="20"/>
        </w:rPr>
        <w:t xml:space="preserve"> </w:t>
      </w:r>
      <w:r w:rsidRPr="16769CBC">
        <w:rPr>
          <w:rFonts w:ascii="Arial" w:hAnsi="Arial" w:cs="Arial"/>
          <w:sz w:val="20"/>
          <w:szCs w:val="20"/>
        </w:rPr>
        <w:t xml:space="preserve"> A despesa total apresentada pelas entidades apoiadas pela resolução na ilha do Faial foi de 915. 186,76€.</w:t>
      </w:r>
    </w:p>
    <w:p w14:paraId="08F53298" w14:textId="3E8EDD58" w:rsidR="16769CBC" w:rsidRDefault="16769CBC" w:rsidP="16769CBC">
      <w:pPr>
        <w:spacing w:beforeAutospacing="1" w:afterAutospacing="1"/>
        <w:ind w:firstLine="708"/>
        <w:jc w:val="both"/>
        <w:rPr>
          <w:rFonts w:ascii="Arial" w:hAnsi="Arial" w:cs="Arial"/>
          <w:sz w:val="20"/>
          <w:szCs w:val="20"/>
        </w:rPr>
      </w:pPr>
    </w:p>
    <w:p w14:paraId="5ECAFB02" w14:textId="4DA8E024" w:rsidR="318C25D6" w:rsidRDefault="318C25D6" w:rsidP="16769CBC">
      <w:pPr>
        <w:jc w:val="both"/>
        <w:rPr>
          <w:rFonts w:ascii="Calibri" w:eastAsia="Calibri" w:hAnsi="Calibri" w:cs="Calibri"/>
          <w:sz w:val="20"/>
          <w:szCs w:val="20"/>
        </w:rPr>
      </w:pPr>
      <w:r w:rsidRPr="16769CBC">
        <w:rPr>
          <w:rFonts w:ascii="Calibri" w:eastAsia="Calibri" w:hAnsi="Calibri" w:cs="Calibri"/>
          <w:b/>
          <w:bCs/>
          <w:sz w:val="20"/>
          <w:szCs w:val="20"/>
        </w:rPr>
        <w:lastRenderedPageBreak/>
        <w:t xml:space="preserve">Quadro </w:t>
      </w:r>
      <w:r w:rsidR="4EFDFC12" w:rsidRPr="16769CBC">
        <w:rPr>
          <w:rFonts w:ascii="Calibri" w:eastAsia="Calibri" w:hAnsi="Calibri" w:cs="Calibri"/>
          <w:b/>
          <w:bCs/>
          <w:sz w:val="20"/>
          <w:szCs w:val="20"/>
        </w:rPr>
        <w:t>3</w:t>
      </w:r>
      <w:r w:rsidRPr="16769CBC">
        <w:rPr>
          <w:rFonts w:ascii="Calibri" w:eastAsia="Calibri" w:hAnsi="Calibri" w:cs="Calibri"/>
          <w:b/>
          <w:bCs/>
          <w:sz w:val="20"/>
          <w:szCs w:val="20"/>
        </w:rPr>
        <w:t>. |</w:t>
      </w:r>
      <w:r w:rsidRPr="16769CBC">
        <w:rPr>
          <w:rFonts w:ascii="Calibri" w:eastAsia="Calibri" w:hAnsi="Calibri" w:cs="Calibri"/>
          <w:sz w:val="20"/>
          <w:szCs w:val="20"/>
        </w:rPr>
        <w:t xml:space="preserve"> Entidades a apoiadas, ao abrigo da Resolução do conselho do governo nº 8/2018, na ilha do Faial.</w:t>
      </w:r>
    </w:p>
    <w:tbl>
      <w:tblPr>
        <w:tblStyle w:val="TabelacomGrelha"/>
        <w:tblW w:w="0" w:type="auto"/>
        <w:tblLayout w:type="fixed"/>
        <w:tblLook w:val="04A0" w:firstRow="1" w:lastRow="0" w:firstColumn="1" w:lastColumn="0" w:noHBand="0" w:noVBand="1"/>
      </w:tblPr>
      <w:tblGrid>
        <w:gridCol w:w="1701"/>
        <w:gridCol w:w="1701"/>
        <w:gridCol w:w="1701"/>
        <w:gridCol w:w="1701"/>
        <w:gridCol w:w="1701"/>
      </w:tblGrid>
      <w:tr w:rsidR="16769CBC" w14:paraId="30733EB7" w14:textId="77777777" w:rsidTr="5C2656FB">
        <w:tc>
          <w:tcPr>
            <w:tcW w:w="1701" w:type="dxa"/>
            <w:vAlign w:val="center"/>
          </w:tcPr>
          <w:p w14:paraId="176500C9" w14:textId="48199425"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385623"/>
                <w:sz w:val="20"/>
                <w:szCs w:val="20"/>
              </w:rPr>
              <w:t>Ilha</w:t>
            </w:r>
          </w:p>
        </w:tc>
        <w:tc>
          <w:tcPr>
            <w:tcW w:w="1701" w:type="dxa"/>
            <w:vAlign w:val="center"/>
          </w:tcPr>
          <w:p w14:paraId="180EC356" w14:textId="61260C1F"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385623"/>
                <w:sz w:val="20"/>
                <w:szCs w:val="20"/>
              </w:rPr>
              <w:t>Nº candidatura</w:t>
            </w:r>
          </w:p>
        </w:tc>
        <w:tc>
          <w:tcPr>
            <w:tcW w:w="1701" w:type="dxa"/>
            <w:vAlign w:val="center"/>
          </w:tcPr>
          <w:p w14:paraId="62A58385" w14:textId="12B19B43"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385623"/>
                <w:sz w:val="20"/>
                <w:szCs w:val="20"/>
              </w:rPr>
              <w:t>Entidade</w:t>
            </w:r>
          </w:p>
        </w:tc>
        <w:tc>
          <w:tcPr>
            <w:tcW w:w="1701" w:type="dxa"/>
            <w:vAlign w:val="center"/>
          </w:tcPr>
          <w:p w14:paraId="45D43A3B" w14:textId="691ED05D"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385623"/>
                <w:sz w:val="20"/>
                <w:szCs w:val="20"/>
              </w:rPr>
              <w:t>Apoio concedido</w:t>
            </w:r>
          </w:p>
        </w:tc>
        <w:tc>
          <w:tcPr>
            <w:tcW w:w="1701" w:type="dxa"/>
            <w:vAlign w:val="center"/>
          </w:tcPr>
          <w:p w14:paraId="0E33417E" w14:textId="1923C60D"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385623"/>
                <w:sz w:val="20"/>
                <w:szCs w:val="20"/>
              </w:rPr>
              <w:t>Despesa total apresentada</w:t>
            </w:r>
          </w:p>
        </w:tc>
      </w:tr>
      <w:tr w:rsidR="16769CBC" w14:paraId="232A0528" w14:textId="77777777" w:rsidTr="5C2656FB">
        <w:tc>
          <w:tcPr>
            <w:tcW w:w="1701" w:type="dxa"/>
            <w:vAlign w:val="center"/>
          </w:tcPr>
          <w:p w14:paraId="611ACB37" w14:textId="596E83FF"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Faial</w:t>
            </w:r>
          </w:p>
        </w:tc>
        <w:tc>
          <w:tcPr>
            <w:tcW w:w="1701" w:type="dxa"/>
            <w:vAlign w:val="center"/>
          </w:tcPr>
          <w:p w14:paraId="672A078B" w14:textId="67A748B5"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010</w:t>
            </w:r>
          </w:p>
        </w:tc>
        <w:tc>
          <w:tcPr>
            <w:tcW w:w="1701" w:type="dxa"/>
            <w:vAlign w:val="center"/>
          </w:tcPr>
          <w:p w14:paraId="1E0E1FAF" w14:textId="54AD4196"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AAIF- Associação de Agricultores da Ilha do Faial</w:t>
            </w:r>
          </w:p>
        </w:tc>
        <w:tc>
          <w:tcPr>
            <w:tcW w:w="1701" w:type="dxa"/>
            <w:vAlign w:val="center"/>
          </w:tcPr>
          <w:p w14:paraId="7B1AE0E8" w14:textId="1A43B7B5"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70.452,11€</w:t>
            </w:r>
          </w:p>
        </w:tc>
        <w:tc>
          <w:tcPr>
            <w:tcW w:w="1701" w:type="dxa"/>
            <w:vAlign w:val="center"/>
          </w:tcPr>
          <w:p w14:paraId="47F1E0CC" w14:textId="2DAE6766"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84.668,54€</w:t>
            </w:r>
          </w:p>
          <w:p w14:paraId="7A1AF6DD" w14:textId="034FBF36" w:rsidR="16769CBC" w:rsidRDefault="16769CBC" w:rsidP="5C2656FB">
            <w:pPr>
              <w:jc w:val="center"/>
              <w:rPr>
                <w:rFonts w:ascii="Arial" w:eastAsia="Arial" w:hAnsi="Arial" w:cs="Arial"/>
                <w:color w:val="2E74B5"/>
                <w:sz w:val="20"/>
                <w:szCs w:val="20"/>
              </w:rPr>
            </w:pPr>
          </w:p>
        </w:tc>
      </w:tr>
      <w:tr w:rsidR="16769CBC" w14:paraId="5AC81391" w14:textId="77777777" w:rsidTr="5C2656FB">
        <w:tc>
          <w:tcPr>
            <w:tcW w:w="1701" w:type="dxa"/>
            <w:vAlign w:val="center"/>
          </w:tcPr>
          <w:p w14:paraId="1C1E063E" w14:textId="04F50D8F"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Faial</w:t>
            </w:r>
          </w:p>
        </w:tc>
        <w:tc>
          <w:tcPr>
            <w:tcW w:w="1701" w:type="dxa"/>
            <w:vAlign w:val="center"/>
          </w:tcPr>
          <w:p w14:paraId="5DA01E86" w14:textId="14925EC1"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024</w:t>
            </w:r>
          </w:p>
        </w:tc>
        <w:tc>
          <w:tcPr>
            <w:tcW w:w="1701" w:type="dxa"/>
            <w:vAlign w:val="center"/>
          </w:tcPr>
          <w:p w14:paraId="41059E73" w14:textId="2A6636FE"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AFAMA</w:t>
            </w:r>
          </w:p>
        </w:tc>
        <w:tc>
          <w:tcPr>
            <w:tcW w:w="1701" w:type="dxa"/>
            <w:vAlign w:val="center"/>
          </w:tcPr>
          <w:p w14:paraId="27D9DAB9" w14:textId="5887FC33"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9.000,00€</w:t>
            </w:r>
          </w:p>
        </w:tc>
        <w:tc>
          <w:tcPr>
            <w:tcW w:w="1701" w:type="dxa"/>
            <w:vAlign w:val="center"/>
          </w:tcPr>
          <w:p w14:paraId="2299A608" w14:textId="630A0F85"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 xml:space="preserve">9.158,98€  </w:t>
            </w:r>
          </w:p>
          <w:p w14:paraId="336D78C7" w14:textId="57A0A3F2" w:rsidR="16769CBC" w:rsidRDefault="16769CBC" w:rsidP="5C2656FB">
            <w:pPr>
              <w:jc w:val="center"/>
              <w:rPr>
                <w:rFonts w:ascii="Arial" w:eastAsia="Arial" w:hAnsi="Arial" w:cs="Arial"/>
                <w:color w:val="2E74B5"/>
                <w:sz w:val="20"/>
                <w:szCs w:val="20"/>
              </w:rPr>
            </w:pPr>
          </w:p>
        </w:tc>
      </w:tr>
      <w:tr w:rsidR="16769CBC" w14:paraId="52447D3D" w14:textId="77777777" w:rsidTr="5C2656FB">
        <w:tc>
          <w:tcPr>
            <w:tcW w:w="1701" w:type="dxa"/>
            <w:vAlign w:val="center"/>
          </w:tcPr>
          <w:p w14:paraId="73222535" w14:textId="5DB45DF4"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Faial</w:t>
            </w:r>
          </w:p>
        </w:tc>
        <w:tc>
          <w:tcPr>
            <w:tcW w:w="1701" w:type="dxa"/>
            <w:vAlign w:val="center"/>
          </w:tcPr>
          <w:p w14:paraId="64443FCF" w14:textId="376385DC"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026</w:t>
            </w:r>
          </w:p>
        </w:tc>
        <w:tc>
          <w:tcPr>
            <w:tcW w:w="1701" w:type="dxa"/>
            <w:vAlign w:val="center"/>
          </w:tcPr>
          <w:p w14:paraId="08291370" w14:textId="4491D132"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TRYBIO</w:t>
            </w:r>
          </w:p>
        </w:tc>
        <w:tc>
          <w:tcPr>
            <w:tcW w:w="1701" w:type="dxa"/>
            <w:vAlign w:val="center"/>
          </w:tcPr>
          <w:p w14:paraId="640C63B5" w14:textId="78192CD6"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9.881,25€</w:t>
            </w:r>
          </w:p>
        </w:tc>
        <w:tc>
          <w:tcPr>
            <w:tcW w:w="1701" w:type="dxa"/>
            <w:vAlign w:val="center"/>
          </w:tcPr>
          <w:p w14:paraId="148DA1AB" w14:textId="4494CF97"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8.470,73€</w:t>
            </w:r>
          </w:p>
          <w:p w14:paraId="6B3A2CCF" w14:textId="14E2C359" w:rsidR="16769CBC" w:rsidRDefault="16769CBC" w:rsidP="5C2656FB">
            <w:pPr>
              <w:jc w:val="center"/>
              <w:rPr>
                <w:rFonts w:ascii="Arial" w:eastAsia="Arial" w:hAnsi="Arial" w:cs="Arial"/>
                <w:color w:val="2E74B5"/>
                <w:sz w:val="20"/>
                <w:szCs w:val="20"/>
              </w:rPr>
            </w:pPr>
          </w:p>
        </w:tc>
      </w:tr>
      <w:tr w:rsidR="16769CBC" w14:paraId="3858F683" w14:textId="77777777" w:rsidTr="5C2656FB">
        <w:tc>
          <w:tcPr>
            <w:tcW w:w="1701" w:type="dxa"/>
            <w:vAlign w:val="center"/>
          </w:tcPr>
          <w:p w14:paraId="0F8CCC28" w14:textId="38550041"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Faial</w:t>
            </w:r>
          </w:p>
        </w:tc>
        <w:tc>
          <w:tcPr>
            <w:tcW w:w="1701" w:type="dxa"/>
            <w:vAlign w:val="center"/>
          </w:tcPr>
          <w:p w14:paraId="3E269996" w14:textId="0228D269"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036</w:t>
            </w:r>
          </w:p>
        </w:tc>
        <w:tc>
          <w:tcPr>
            <w:tcW w:w="1701" w:type="dxa"/>
            <w:vAlign w:val="center"/>
          </w:tcPr>
          <w:p w14:paraId="0E77D9A8" w14:textId="7E78E5AC"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CALF- Cooperativa de Lacticínios da Ilha do Faial</w:t>
            </w:r>
          </w:p>
        </w:tc>
        <w:tc>
          <w:tcPr>
            <w:tcW w:w="1701" w:type="dxa"/>
            <w:vAlign w:val="center"/>
          </w:tcPr>
          <w:p w14:paraId="1EAC7C9C" w14:textId="13851365"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198.351,08€</w:t>
            </w:r>
          </w:p>
        </w:tc>
        <w:tc>
          <w:tcPr>
            <w:tcW w:w="1701" w:type="dxa"/>
            <w:vAlign w:val="center"/>
          </w:tcPr>
          <w:p w14:paraId="0E979932" w14:textId="58A58546"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415.951,34€</w:t>
            </w:r>
          </w:p>
          <w:p w14:paraId="5DF17354" w14:textId="330B43C2" w:rsidR="16769CBC" w:rsidRDefault="16769CBC" w:rsidP="5C2656FB">
            <w:pPr>
              <w:jc w:val="center"/>
              <w:rPr>
                <w:rFonts w:ascii="Arial" w:eastAsia="Arial" w:hAnsi="Arial" w:cs="Arial"/>
                <w:color w:val="2E74B5"/>
                <w:sz w:val="20"/>
                <w:szCs w:val="20"/>
              </w:rPr>
            </w:pPr>
          </w:p>
        </w:tc>
      </w:tr>
      <w:tr w:rsidR="16769CBC" w14:paraId="691CA8D8" w14:textId="77777777" w:rsidTr="5C2656FB">
        <w:tc>
          <w:tcPr>
            <w:tcW w:w="1701" w:type="dxa"/>
            <w:vAlign w:val="center"/>
          </w:tcPr>
          <w:p w14:paraId="6292C6F8" w14:textId="05E6B4E8"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Faial</w:t>
            </w:r>
          </w:p>
        </w:tc>
        <w:tc>
          <w:tcPr>
            <w:tcW w:w="1701" w:type="dxa"/>
            <w:vAlign w:val="center"/>
          </w:tcPr>
          <w:p w14:paraId="65C63F1D" w14:textId="2A0D94AD"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037</w:t>
            </w:r>
          </w:p>
        </w:tc>
        <w:tc>
          <w:tcPr>
            <w:tcW w:w="1701" w:type="dxa"/>
            <w:vAlign w:val="center"/>
          </w:tcPr>
          <w:p w14:paraId="4BB96CB1" w14:textId="65153065"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CALF- Cooperativa de Lacticínios da Ilha do Faial</w:t>
            </w:r>
          </w:p>
        </w:tc>
        <w:tc>
          <w:tcPr>
            <w:tcW w:w="1701" w:type="dxa"/>
            <w:vAlign w:val="center"/>
          </w:tcPr>
          <w:p w14:paraId="7245FD94" w14:textId="4F8FC595"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165.026,58€</w:t>
            </w:r>
          </w:p>
        </w:tc>
        <w:tc>
          <w:tcPr>
            <w:tcW w:w="1701" w:type="dxa"/>
            <w:vAlign w:val="center"/>
          </w:tcPr>
          <w:p w14:paraId="3DAB3240" w14:textId="5ECAF5AA"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371.943,46€</w:t>
            </w:r>
          </w:p>
          <w:p w14:paraId="58326E9B" w14:textId="65EF2FE7" w:rsidR="16769CBC" w:rsidRDefault="16769CBC" w:rsidP="5C2656FB">
            <w:pPr>
              <w:jc w:val="center"/>
              <w:rPr>
                <w:rFonts w:ascii="Arial" w:eastAsia="Arial" w:hAnsi="Arial" w:cs="Arial"/>
                <w:color w:val="2E74B5"/>
                <w:sz w:val="20"/>
                <w:szCs w:val="20"/>
              </w:rPr>
            </w:pPr>
          </w:p>
        </w:tc>
      </w:tr>
      <w:tr w:rsidR="16769CBC" w14:paraId="7C34ADA5" w14:textId="77777777" w:rsidTr="5C2656FB">
        <w:tc>
          <w:tcPr>
            <w:tcW w:w="1701" w:type="dxa"/>
            <w:vAlign w:val="center"/>
          </w:tcPr>
          <w:p w14:paraId="1502CB27" w14:textId="69098DC9"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Faial</w:t>
            </w:r>
          </w:p>
        </w:tc>
        <w:tc>
          <w:tcPr>
            <w:tcW w:w="1701" w:type="dxa"/>
            <w:vAlign w:val="center"/>
          </w:tcPr>
          <w:p w14:paraId="06E859FA" w14:textId="0B3BF66F"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050</w:t>
            </w:r>
          </w:p>
        </w:tc>
        <w:tc>
          <w:tcPr>
            <w:tcW w:w="1701" w:type="dxa"/>
            <w:vAlign w:val="center"/>
          </w:tcPr>
          <w:p w14:paraId="571FAE0C" w14:textId="5FC9BFBE" w:rsidR="16769CBC" w:rsidRDefault="6EF99344" w:rsidP="5C2656FB">
            <w:pPr>
              <w:jc w:val="center"/>
              <w:rPr>
                <w:rFonts w:ascii="Arial" w:eastAsia="Arial" w:hAnsi="Arial" w:cs="Arial"/>
                <w:color w:val="2E74B5"/>
                <w:sz w:val="20"/>
                <w:szCs w:val="20"/>
              </w:rPr>
            </w:pPr>
            <w:proofErr w:type="spellStart"/>
            <w:r w:rsidRPr="5C2656FB">
              <w:rPr>
                <w:rFonts w:ascii="Arial" w:eastAsia="Arial" w:hAnsi="Arial" w:cs="Arial"/>
                <w:color w:val="000000" w:themeColor="text1"/>
                <w:sz w:val="20"/>
                <w:szCs w:val="20"/>
              </w:rPr>
              <w:t>Jagrifa</w:t>
            </w:r>
            <w:proofErr w:type="spellEnd"/>
          </w:p>
        </w:tc>
        <w:tc>
          <w:tcPr>
            <w:tcW w:w="1701" w:type="dxa"/>
            <w:vAlign w:val="center"/>
          </w:tcPr>
          <w:p w14:paraId="45EBCD13" w14:textId="3D42349E"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23.892,62€</w:t>
            </w:r>
          </w:p>
        </w:tc>
        <w:tc>
          <w:tcPr>
            <w:tcW w:w="1701" w:type="dxa"/>
            <w:vAlign w:val="center"/>
          </w:tcPr>
          <w:p w14:paraId="77A4B69A" w14:textId="28EF5FF7"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24.993,71€</w:t>
            </w:r>
          </w:p>
          <w:p w14:paraId="3B753231" w14:textId="5DC77E16" w:rsidR="16769CBC" w:rsidRDefault="16769CBC" w:rsidP="5C2656FB">
            <w:pPr>
              <w:jc w:val="center"/>
              <w:rPr>
                <w:rFonts w:ascii="Arial" w:eastAsia="Arial" w:hAnsi="Arial" w:cs="Arial"/>
                <w:color w:val="2E74B5"/>
                <w:sz w:val="20"/>
                <w:szCs w:val="20"/>
              </w:rPr>
            </w:pPr>
          </w:p>
        </w:tc>
      </w:tr>
      <w:tr w:rsidR="16769CBC" w14:paraId="0C2D610F" w14:textId="77777777" w:rsidTr="5C2656FB">
        <w:tc>
          <w:tcPr>
            <w:tcW w:w="1701" w:type="dxa"/>
            <w:vAlign w:val="center"/>
          </w:tcPr>
          <w:p w14:paraId="6CCBB9E6" w14:textId="4E9F07BF"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000000" w:themeColor="text1"/>
                <w:sz w:val="20"/>
                <w:szCs w:val="20"/>
              </w:rPr>
              <w:t>Total</w:t>
            </w:r>
          </w:p>
        </w:tc>
        <w:tc>
          <w:tcPr>
            <w:tcW w:w="1701" w:type="dxa"/>
            <w:vAlign w:val="center"/>
          </w:tcPr>
          <w:p w14:paraId="681F1580" w14:textId="14E29B5A" w:rsidR="16769CBC" w:rsidRDefault="16769CBC" w:rsidP="5C2656FB">
            <w:pPr>
              <w:jc w:val="center"/>
              <w:rPr>
                <w:rFonts w:ascii="Arial" w:eastAsia="Arial" w:hAnsi="Arial" w:cs="Arial"/>
                <w:sz w:val="20"/>
                <w:szCs w:val="20"/>
              </w:rPr>
            </w:pPr>
          </w:p>
        </w:tc>
        <w:tc>
          <w:tcPr>
            <w:tcW w:w="1701" w:type="dxa"/>
            <w:vAlign w:val="center"/>
          </w:tcPr>
          <w:p w14:paraId="3CD5C6D1" w14:textId="6D38AE1C" w:rsidR="16769CBC" w:rsidRDefault="16769CBC" w:rsidP="5C2656FB">
            <w:pPr>
              <w:jc w:val="center"/>
              <w:rPr>
                <w:rFonts w:ascii="Arial" w:eastAsia="Arial" w:hAnsi="Arial" w:cs="Arial"/>
                <w:sz w:val="20"/>
                <w:szCs w:val="20"/>
              </w:rPr>
            </w:pPr>
          </w:p>
        </w:tc>
        <w:tc>
          <w:tcPr>
            <w:tcW w:w="1701" w:type="dxa"/>
            <w:vAlign w:val="center"/>
          </w:tcPr>
          <w:p w14:paraId="7C6E5A73" w14:textId="7919D113"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000000" w:themeColor="text1"/>
                <w:sz w:val="20"/>
                <w:szCs w:val="20"/>
              </w:rPr>
              <w:t>476.603,64€</w:t>
            </w:r>
          </w:p>
        </w:tc>
        <w:tc>
          <w:tcPr>
            <w:tcW w:w="1701" w:type="dxa"/>
            <w:vAlign w:val="center"/>
          </w:tcPr>
          <w:p w14:paraId="42FFEF56" w14:textId="4D95CEEC"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000000" w:themeColor="text1"/>
                <w:sz w:val="20"/>
                <w:szCs w:val="20"/>
              </w:rPr>
              <w:t>915.186,76€</w:t>
            </w:r>
          </w:p>
        </w:tc>
      </w:tr>
    </w:tbl>
    <w:p w14:paraId="0B5B38E5" w14:textId="7D7DFF90" w:rsidR="16769CBC" w:rsidRDefault="16769CBC" w:rsidP="5C2656FB">
      <w:pPr>
        <w:jc w:val="center"/>
        <w:rPr>
          <w:rFonts w:ascii="Arial" w:eastAsia="Arial" w:hAnsi="Arial" w:cs="Arial"/>
        </w:rPr>
      </w:pPr>
    </w:p>
    <w:p w14:paraId="4CC6BC75" w14:textId="2A18477B" w:rsidR="318C25D6" w:rsidRDefault="318C25D6" w:rsidP="16769CBC">
      <w:pPr>
        <w:jc w:val="center"/>
        <w:rPr>
          <w:rFonts w:ascii="Arial" w:eastAsia="Arial" w:hAnsi="Arial" w:cs="Arial"/>
          <w:sz w:val="24"/>
          <w:szCs w:val="24"/>
        </w:rPr>
      </w:pPr>
      <w:r>
        <w:rPr>
          <w:noProof/>
        </w:rPr>
        <w:drawing>
          <wp:inline distT="0" distB="0" distL="0" distR="0" wp14:anchorId="7339B3B5" wp14:editId="353132FC">
            <wp:extent cx="4095750" cy="2343150"/>
            <wp:effectExtent l="0" t="0" r="0" b="0"/>
            <wp:docPr id="1122430040" name="Imagem 112243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095750" cy="2343150"/>
                    </a:xfrm>
                    <a:prstGeom prst="rect">
                      <a:avLst/>
                    </a:prstGeom>
                  </pic:spPr>
                </pic:pic>
              </a:graphicData>
            </a:graphic>
          </wp:inline>
        </w:drawing>
      </w:r>
    </w:p>
    <w:p w14:paraId="428CFDD7" w14:textId="24818653" w:rsidR="318C25D6" w:rsidRDefault="318C25D6" w:rsidP="16769CBC">
      <w:pPr>
        <w:jc w:val="center"/>
        <w:rPr>
          <w:rFonts w:ascii="Arial" w:eastAsia="Arial" w:hAnsi="Arial" w:cs="Arial"/>
          <w:sz w:val="18"/>
          <w:szCs w:val="18"/>
        </w:rPr>
      </w:pPr>
      <w:r w:rsidRPr="16769CBC">
        <w:rPr>
          <w:rFonts w:ascii="Arial" w:eastAsia="Arial" w:hAnsi="Arial" w:cs="Arial"/>
          <w:b/>
          <w:bCs/>
          <w:sz w:val="18"/>
          <w:szCs w:val="18"/>
        </w:rPr>
        <w:t>Fig.1 |</w:t>
      </w:r>
      <w:r w:rsidRPr="16769CBC">
        <w:rPr>
          <w:rFonts w:ascii="Arial" w:eastAsia="Arial" w:hAnsi="Arial" w:cs="Arial"/>
          <w:sz w:val="18"/>
          <w:szCs w:val="18"/>
        </w:rPr>
        <w:t xml:space="preserve"> Apoio concedido e despesa total apresentada por entidade na ilha do Faial.</w:t>
      </w:r>
    </w:p>
    <w:p w14:paraId="56780F58" w14:textId="3C94DA18" w:rsidR="318C25D6" w:rsidRDefault="318C25D6" w:rsidP="16769CBC">
      <w:pPr>
        <w:jc w:val="center"/>
        <w:rPr>
          <w:rFonts w:ascii="Arial" w:eastAsia="Arial" w:hAnsi="Arial" w:cs="Arial"/>
          <w:sz w:val="24"/>
          <w:szCs w:val="24"/>
        </w:rPr>
      </w:pPr>
      <w:r>
        <w:rPr>
          <w:noProof/>
        </w:rPr>
        <w:lastRenderedPageBreak/>
        <w:drawing>
          <wp:inline distT="0" distB="0" distL="0" distR="0" wp14:anchorId="751B2810" wp14:editId="2A803692">
            <wp:extent cx="3676650" cy="2276475"/>
            <wp:effectExtent l="0" t="0" r="0" b="0"/>
            <wp:docPr id="932032969" name="Imagem 932032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676650" cy="2276475"/>
                    </a:xfrm>
                    <a:prstGeom prst="rect">
                      <a:avLst/>
                    </a:prstGeom>
                  </pic:spPr>
                </pic:pic>
              </a:graphicData>
            </a:graphic>
          </wp:inline>
        </w:drawing>
      </w:r>
    </w:p>
    <w:p w14:paraId="510FF923" w14:textId="176D2925" w:rsidR="7E446BD7" w:rsidRDefault="7E446BD7" w:rsidP="16769CBC">
      <w:pPr>
        <w:jc w:val="both"/>
        <w:rPr>
          <w:rFonts w:ascii="Calibri" w:eastAsia="Calibri" w:hAnsi="Calibri" w:cs="Calibri"/>
          <w:sz w:val="20"/>
          <w:szCs w:val="20"/>
        </w:rPr>
      </w:pPr>
      <w:r w:rsidRPr="16769CBC">
        <w:rPr>
          <w:rFonts w:ascii="Calibri" w:eastAsia="Calibri" w:hAnsi="Calibri" w:cs="Calibri"/>
          <w:sz w:val="20"/>
          <w:szCs w:val="20"/>
        </w:rPr>
        <w:t>*AAIF- Associação de Agricultores da Ilha do Faial, CALF- Cooperativa Agrícola de Lacticínios do Faial.</w:t>
      </w:r>
    </w:p>
    <w:p w14:paraId="4BA8F16D" w14:textId="78926085" w:rsidR="318C25D6" w:rsidRDefault="318C25D6" w:rsidP="16769CBC">
      <w:pPr>
        <w:jc w:val="both"/>
        <w:rPr>
          <w:rFonts w:ascii="Calibri" w:eastAsia="Calibri" w:hAnsi="Calibri" w:cs="Calibri"/>
          <w:sz w:val="20"/>
          <w:szCs w:val="20"/>
        </w:rPr>
      </w:pPr>
      <w:r w:rsidRPr="16769CBC">
        <w:rPr>
          <w:rFonts w:ascii="Calibri" w:eastAsia="Calibri" w:hAnsi="Calibri" w:cs="Calibri"/>
          <w:b/>
          <w:bCs/>
          <w:sz w:val="20"/>
          <w:szCs w:val="20"/>
        </w:rPr>
        <w:t>Fig.2</w:t>
      </w:r>
      <w:r w:rsidRPr="16769CBC">
        <w:rPr>
          <w:rFonts w:ascii="Arial" w:eastAsia="Arial" w:hAnsi="Arial" w:cs="Arial"/>
          <w:b/>
          <w:bCs/>
          <w:sz w:val="20"/>
          <w:szCs w:val="20"/>
        </w:rPr>
        <w:t xml:space="preserve"> </w:t>
      </w:r>
      <w:r w:rsidRPr="16769CBC">
        <w:rPr>
          <w:rFonts w:ascii="Calibri" w:eastAsia="Calibri" w:hAnsi="Calibri" w:cs="Calibri"/>
          <w:b/>
          <w:bCs/>
          <w:sz w:val="20"/>
          <w:szCs w:val="20"/>
        </w:rPr>
        <w:t>|</w:t>
      </w:r>
      <w:r w:rsidRPr="16769CBC">
        <w:rPr>
          <w:rFonts w:ascii="Calibri" w:eastAsia="Calibri" w:hAnsi="Calibri" w:cs="Calibri"/>
          <w:sz w:val="20"/>
          <w:szCs w:val="20"/>
        </w:rPr>
        <w:t xml:space="preserve"> Representatividade do apoio financeiro, concedido ao abrigo da Resolução do conselho do governo nº 8/2018, por entidade, na ilha do Faial.</w:t>
      </w:r>
    </w:p>
    <w:p w14:paraId="111CED18" w14:textId="638281A6"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 xml:space="preserve">O apoio financeiro atribuído à Cooperativa de Lacticínios da Ilha do Faial, representa cerca de 35% e 41% do apoio concedido às entidades da ilha do Faial em 2018, sendo os mesmos referentes a duas candidaturas, a Associação de Agricultores da Ilha do Faial representou cerca de 15% do apoio concedido seguida da </w:t>
      </w:r>
      <w:proofErr w:type="spellStart"/>
      <w:r w:rsidRPr="16769CBC">
        <w:rPr>
          <w:rFonts w:ascii="Arial" w:hAnsi="Arial" w:cs="Arial"/>
          <w:sz w:val="20"/>
          <w:szCs w:val="20"/>
        </w:rPr>
        <w:t>Jagrifa</w:t>
      </w:r>
      <w:proofErr w:type="spellEnd"/>
      <w:r w:rsidRPr="16769CBC">
        <w:rPr>
          <w:rFonts w:ascii="Arial" w:hAnsi="Arial" w:cs="Arial"/>
          <w:sz w:val="20"/>
          <w:szCs w:val="20"/>
        </w:rPr>
        <w:t xml:space="preserve"> com 5%, e por fim a TRYBIO e a AFAMA ambas com 2%.</w:t>
      </w:r>
    </w:p>
    <w:p w14:paraId="238A4473" w14:textId="29ECA016" w:rsidR="16769CBC" w:rsidRDefault="16769CBC" w:rsidP="16769CBC">
      <w:pPr>
        <w:spacing w:beforeAutospacing="1" w:afterAutospacing="1"/>
        <w:ind w:firstLine="708"/>
        <w:jc w:val="both"/>
        <w:rPr>
          <w:rFonts w:ascii="Arial" w:hAnsi="Arial" w:cs="Arial"/>
          <w:sz w:val="20"/>
          <w:szCs w:val="20"/>
        </w:rPr>
      </w:pPr>
    </w:p>
    <w:p w14:paraId="63B631B6" w14:textId="3E9532BA" w:rsidR="16769CBC" w:rsidRDefault="318C25D6" w:rsidP="5C2656FB">
      <w:pPr>
        <w:spacing w:beforeAutospacing="1" w:afterAutospacing="1" w:line="240" w:lineRule="atLeast"/>
        <w:jc w:val="both"/>
        <w:rPr>
          <w:rFonts w:ascii="Arial" w:hAnsi="Arial" w:cs="Arial"/>
          <w:color w:val="4F6228" w:themeColor="accent3" w:themeShade="80"/>
        </w:rPr>
      </w:pPr>
      <w:r w:rsidRPr="5C2656FB">
        <w:rPr>
          <w:rFonts w:ascii="Arial" w:hAnsi="Arial" w:cs="Arial"/>
          <w:color w:val="4F6228" w:themeColor="accent3" w:themeShade="80"/>
        </w:rPr>
        <w:t>Associação de Agricultores da Ilha do Faial</w:t>
      </w:r>
    </w:p>
    <w:p w14:paraId="186261E2" w14:textId="120AC779"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 xml:space="preserve">A Associação de Agricultores da ilha do Faial, candidatou-se ao apoio financeiro para o apoio ao desenvolvimento e melhoraria do setor agropecuário e agrícola da ilha do Faial. </w:t>
      </w:r>
    </w:p>
    <w:p w14:paraId="0F9BC8C2" w14:textId="61424C2F"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A entidade prestou apoio técnico às explorações agrícolas, nomeadamente através do preenchimento de cadernos de campo, da elaboração de projetos de investimento e de instalação de jovens agricultores. Foi prestado também apoio contabilístico e de contabilidade agrícola aos associados. A entidade realizou a recolha e análise de solos com o respetivo esclarecimento técnico dos resultados. Com as ações desenvolvidas a associação pretendeu melhorar as condições de vida dos produtores e consequentemente aumentar a produção e a qualidade dos seus produtos.</w:t>
      </w:r>
    </w:p>
    <w:p w14:paraId="5691260A" w14:textId="02A26537"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 xml:space="preserve">Estas ações desenvolveram-se em toda a ilha do Faial, beneficiando cerca de 256 indivíduos. </w:t>
      </w:r>
    </w:p>
    <w:p w14:paraId="043689D8" w14:textId="47746A6E"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A despesa total apresentada pela entidade foi de 84.668,54€, este montante foi empregue em encargos com recursos humanos e para a aquisição de serviços.</w:t>
      </w:r>
    </w:p>
    <w:p w14:paraId="172BB46F" w14:textId="49ABBA65" w:rsidR="16769CBC" w:rsidRDefault="16769CBC" w:rsidP="16769CBC">
      <w:pPr>
        <w:spacing w:beforeAutospacing="1" w:afterAutospacing="1"/>
        <w:jc w:val="both"/>
        <w:rPr>
          <w:rFonts w:ascii="Arial" w:hAnsi="Arial" w:cs="Arial"/>
          <w:sz w:val="20"/>
          <w:szCs w:val="20"/>
        </w:rPr>
      </w:pPr>
    </w:p>
    <w:p w14:paraId="5CB1AAAF" w14:textId="6CA7CEC2" w:rsidR="16769CBC" w:rsidRDefault="318C25D6" w:rsidP="5C2656FB">
      <w:pPr>
        <w:spacing w:beforeAutospacing="1" w:afterAutospacing="1"/>
        <w:jc w:val="both"/>
        <w:rPr>
          <w:rFonts w:ascii="Arial" w:hAnsi="Arial" w:cs="Arial"/>
          <w:color w:val="4F6228" w:themeColor="accent3" w:themeShade="80"/>
        </w:rPr>
      </w:pPr>
      <w:r w:rsidRPr="5C2656FB">
        <w:rPr>
          <w:rFonts w:ascii="Arial" w:hAnsi="Arial" w:cs="Arial"/>
          <w:color w:val="4F6228" w:themeColor="accent3" w:themeShade="80"/>
        </w:rPr>
        <w:t xml:space="preserve">  Associação Faialense dos Amigos dos Animais</w:t>
      </w:r>
    </w:p>
    <w:p w14:paraId="225E7F18" w14:textId="20F7BB08"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lastRenderedPageBreak/>
        <w:t>A Associação Faialense dos Amigos dos Animais, candidatou-se à resolução 8/2018, para o apoio à saúde e bem-estar animal, dos animais ao seu cuidado.</w:t>
      </w:r>
    </w:p>
    <w:p w14:paraId="72D3D8F8" w14:textId="7C790951"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 xml:space="preserve">A associação assegurou a alimentação e garantiu a prestação de tratamentos veterinários como vacinações, esterilizações e a </w:t>
      </w:r>
      <w:proofErr w:type="spellStart"/>
      <w:r w:rsidRPr="16769CBC">
        <w:rPr>
          <w:rFonts w:ascii="Arial" w:hAnsi="Arial" w:cs="Arial"/>
          <w:sz w:val="20"/>
          <w:szCs w:val="20"/>
        </w:rPr>
        <w:t>desparatização</w:t>
      </w:r>
      <w:proofErr w:type="spellEnd"/>
      <w:r w:rsidRPr="16769CBC">
        <w:rPr>
          <w:rFonts w:ascii="Arial" w:hAnsi="Arial" w:cs="Arial"/>
          <w:sz w:val="20"/>
          <w:szCs w:val="20"/>
        </w:rPr>
        <w:t xml:space="preserve">, aos animais de companhia e errantes. A AFAMA promoveu também, campanhas de sensibilização. </w:t>
      </w:r>
    </w:p>
    <w:p w14:paraId="76649EE2" w14:textId="07BA4265"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 xml:space="preserve">Foram contratados dois tratadores, e concluídas as obras nas instalações da associação, uma das divisões foi adaptada para um espaço de recuperação canina. </w:t>
      </w:r>
    </w:p>
    <w:p w14:paraId="2D498DCC" w14:textId="75EB2747"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A área geográfica abrangida por este apoio, foi toda a ilha do Faial, como a atividade desta associação se refere a caninos e felinos, não existe população humana diretamente beneficiada por este apoio.</w:t>
      </w:r>
    </w:p>
    <w:p w14:paraId="3A030830" w14:textId="6B5C0535"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A entidade apresentou uma despesa total no valor de 9.158,98€, destes, 4.643,56€ foram empregues em recursos humanos e 4.512,42€, referem-se à aquisição de serviços.</w:t>
      </w:r>
    </w:p>
    <w:p w14:paraId="531B20D4" w14:textId="674BB010" w:rsidR="16769CBC" w:rsidRDefault="16769CBC" w:rsidP="16769CBC">
      <w:pPr>
        <w:spacing w:beforeAutospacing="1" w:afterAutospacing="1"/>
        <w:jc w:val="both"/>
        <w:rPr>
          <w:rFonts w:ascii="Arial" w:hAnsi="Arial" w:cs="Arial"/>
          <w:sz w:val="20"/>
          <w:szCs w:val="20"/>
        </w:rPr>
      </w:pPr>
    </w:p>
    <w:p w14:paraId="7A30E75B" w14:textId="7EBD425D" w:rsidR="16769CBC" w:rsidRDefault="318C25D6" w:rsidP="16769CBC">
      <w:pPr>
        <w:spacing w:beforeAutospacing="1" w:afterAutospacing="1"/>
        <w:jc w:val="both"/>
        <w:rPr>
          <w:rFonts w:ascii="Arial" w:hAnsi="Arial" w:cs="Arial"/>
          <w:color w:val="4F6228" w:themeColor="accent3" w:themeShade="80"/>
        </w:rPr>
      </w:pPr>
      <w:r w:rsidRPr="5C2656FB">
        <w:rPr>
          <w:rFonts w:ascii="Arial" w:hAnsi="Arial" w:cs="Arial"/>
          <w:color w:val="4F6228" w:themeColor="accent3" w:themeShade="80"/>
        </w:rPr>
        <w:t>TRYBIO</w:t>
      </w:r>
    </w:p>
    <w:p w14:paraId="07577E2D" w14:textId="05A0D252"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A Associação de Produtores e Consumidores de Agricultura Biológica, TRYBIO, candidatou-se à resolução 8/2018, para o apoio à dinamização do modo de produção biológico, nas ilhas do Faial, Pico e São Jorge.</w:t>
      </w:r>
    </w:p>
    <w:p w14:paraId="2F6947F4" w14:textId="4E76C7B1"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 xml:space="preserve">Foram várias as atividades desenvolvidas no âmbito deste apoio, nomeadamente, uma formação sobre a seleção, recolha, limpeza e conservação de sementes denominada oficina de guardiões, três workshops de comida inteligente, alcalinidade, acidez e sumos vegetais, pelo formador Avelino </w:t>
      </w:r>
      <w:proofErr w:type="spellStart"/>
      <w:r w:rsidRPr="16769CBC">
        <w:rPr>
          <w:rFonts w:ascii="Arial" w:hAnsi="Arial" w:cs="Arial"/>
          <w:sz w:val="20"/>
          <w:szCs w:val="20"/>
        </w:rPr>
        <w:t>Ormonde</w:t>
      </w:r>
      <w:proofErr w:type="spellEnd"/>
      <w:r w:rsidRPr="16769CBC">
        <w:rPr>
          <w:rFonts w:ascii="Arial" w:hAnsi="Arial" w:cs="Arial"/>
          <w:sz w:val="20"/>
          <w:szCs w:val="20"/>
        </w:rPr>
        <w:t>, agricultor certificado em MPB, que realizou também uma palestra sobre agricultura biológica e alimentação saudável, com venda de produtos, no âmbito do evento de São Martinho na praça da república.</w:t>
      </w:r>
    </w:p>
    <w:p w14:paraId="45235D20" w14:textId="073C4B13"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 xml:space="preserve">A associação participou na edição de 2018 da semana dos resíduos dos Açores, dinamizada pela Direção Regional do Ambiente e na semana europeia da prevenção de resíduos com a ação </w:t>
      </w:r>
      <w:proofErr w:type="spellStart"/>
      <w:r w:rsidRPr="16769CBC">
        <w:rPr>
          <w:rFonts w:ascii="Arial" w:hAnsi="Arial" w:cs="Arial"/>
          <w:sz w:val="20"/>
          <w:szCs w:val="20"/>
        </w:rPr>
        <w:t>try</w:t>
      </w:r>
      <w:proofErr w:type="spellEnd"/>
      <w:r w:rsidRPr="16769CBC">
        <w:rPr>
          <w:rFonts w:ascii="Arial" w:hAnsi="Arial" w:cs="Arial"/>
          <w:sz w:val="20"/>
          <w:szCs w:val="20"/>
        </w:rPr>
        <w:t xml:space="preserve"> bio </w:t>
      </w:r>
      <w:proofErr w:type="spellStart"/>
      <w:r w:rsidRPr="16769CBC">
        <w:rPr>
          <w:rFonts w:ascii="Arial" w:hAnsi="Arial" w:cs="Arial"/>
          <w:sz w:val="20"/>
          <w:szCs w:val="20"/>
        </w:rPr>
        <w:t>try</w:t>
      </w:r>
      <w:proofErr w:type="spellEnd"/>
      <w:r w:rsidRPr="16769CBC">
        <w:rPr>
          <w:rFonts w:ascii="Arial" w:hAnsi="Arial" w:cs="Arial"/>
          <w:sz w:val="20"/>
          <w:szCs w:val="20"/>
        </w:rPr>
        <w:t xml:space="preserve"> 3R, onde relacionou a temática da prevenção de resíduos e da produção e consumo em agricultura biológica.</w:t>
      </w:r>
    </w:p>
    <w:p w14:paraId="397B015B" w14:textId="102431CB"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 xml:space="preserve">A entidade organizou duas formações de “Iniciação à horticultura biológica”, destinada a produtores e consumidores, em parceria com a </w:t>
      </w:r>
      <w:proofErr w:type="spellStart"/>
      <w:r w:rsidRPr="16769CBC">
        <w:rPr>
          <w:rFonts w:ascii="Arial" w:hAnsi="Arial" w:cs="Arial"/>
          <w:sz w:val="20"/>
          <w:szCs w:val="20"/>
        </w:rPr>
        <w:t>Bioazorica</w:t>
      </w:r>
      <w:proofErr w:type="spellEnd"/>
      <w:r w:rsidRPr="16769CBC">
        <w:rPr>
          <w:rFonts w:ascii="Arial" w:hAnsi="Arial" w:cs="Arial"/>
          <w:sz w:val="20"/>
          <w:szCs w:val="20"/>
        </w:rPr>
        <w:t xml:space="preserve">, com a visita do formador Avelino </w:t>
      </w:r>
      <w:proofErr w:type="spellStart"/>
      <w:r w:rsidRPr="16769CBC">
        <w:rPr>
          <w:rFonts w:ascii="Arial" w:hAnsi="Arial" w:cs="Arial"/>
          <w:sz w:val="20"/>
          <w:szCs w:val="20"/>
        </w:rPr>
        <w:t>Ormonde</w:t>
      </w:r>
      <w:proofErr w:type="spellEnd"/>
      <w:r w:rsidRPr="16769CBC">
        <w:rPr>
          <w:rFonts w:ascii="Arial" w:hAnsi="Arial" w:cs="Arial"/>
          <w:sz w:val="20"/>
          <w:szCs w:val="20"/>
        </w:rPr>
        <w:t xml:space="preserve"> a várias explorações agrícolas da ilha do Faial. Foi lecionada uma formação sobre a instalação de pomares em MPB, com o formador António Strecht Ribeiro, com a visita a várias explorações agrícolas da ilha do Faial.</w:t>
      </w:r>
    </w:p>
    <w:p w14:paraId="3A89B732" w14:textId="6C44B522"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A associação realizou também, um curso prático de podas em fruteiras, com a plantação de árvores e uma sessão de sensibilização para o modo de produção biológico na Escola Básica de Pedro Miguel.</w:t>
      </w:r>
    </w:p>
    <w:p w14:paraId="4A119B3A" w14:textId="5EBA8569"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lastRenderedPageBreak/>
        <w:t>Foi organizado o encontro regional de apicultura, destinado a apicultores, associações, técnicos, colaboradores e decisores da administração pública regional e local, em colaboração com a Associação de Agricultores da Ilha do Faial.</w:t>
      </w:r>
    </w:p>
    <w:p w14:paraId="55D61FE4" w14:textId="6C42DE37"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Foram desenvolvidas várias palestras sobre agricultura biológica e alimentação saudável, nas escolas da ilha, nomeadamente, na Escola Profissional da Horta, Escola Secundária Manuel de Arriaga e na Escola Básica de Pedro Miguel.</w:t>
      </w:r>
    </w:p>
    <w:p w14:paraId="382854A2" w14:textId="7870CAFD"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As ações desenvolveram-se nas ilhas do Faial, nas freguesias dos Flamengos, Horta, Pedro Miguel e Praia do Norte, e na ilha do Pico. Alem da população das ilhas mencionadas marcaram presença nas ações desenvolvidas, população residente nas ilhas das Flores, Terceira e São Miguel. Das ações desenvolvidas beneficiaram cerca de 892 indivíduos.</w:t>
      </w:r>
    </w:p>
    <w:p w14:paraId="2C6D2AC5" w14:textId="79347956"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A entidade apresentou uma despesa total no valor de 8.470,73€, deste montante, 5.893,13€ foram empregues para a aquisição de serviços e 2.577,6€ referem-se a outros custos.</w:t>
      </w:r>
    </w:p>
    <w:p w14:paraId="261C3C3C" w14:textId="4A2B5067" w:rsidR="16769CBC" w:rsidRDefault="16769CBC" w:rsidP="16769CBC">
      <w:pPr>
        <w:jc w:val="both"/>
        <w:rPr>
          <w:rFonts w:ascii="Calibri" w:eastAsia="Calibri" w:hAnsi="Calibri" w:cs="Calibri"/>
          <w:sz w:val="24"/>
          <w:szCs w:val="24"/>
        </w:rPr>
      </w:pPr>
    </w:p>
    <w:p w14:paraId="7AB68AD8" w14:textId="6F7854DB" w:rsidR="16769CBC" w:rsidRDefault="318C25D6" w:rsidP="16769CBC">
      <w:pPr>
        <w:spacing w:beforeAutospacing="1" w:afterAutospacing="1"/>
        <w:jc w:val="both"/>
        <w:rPr>
          <w:rFonts w:ascii="Arial" w:hAnsi="Arial" w:cs="Arial"/>
          <w:color w:val="4F6228" w:themeColor="accent3" w:themeShade="80"/>
        </w:rPr>
      </w:pPr>
      <w:r w:rsidRPr="5C2656FB">
        <w:rPr>
          <w:rFonts w:ascii="Arial" w:hAnsi="Arial" w:cs="Arial"/>
          <w:color w:val="4F6228" w:themeColor="accent3" w:themeShade="80"/>
        </w:rPr>
        <w:t xml:space="preserve"> Cooperativa Agrícola de Lacticínios da Ilha do Faial</w:t>
      </w:r>
    </w:p>
    <w:p w14:paraId="69A026DA" w14:textId="48D80E33" w:rsidR="318C25D6" w:rsidRDefault="318C25D6" w:rsidP="16769CBC">
      <w:pPr>
        <w:spacing w:beforeAutospacing="1" w:afterAutospacing="1"/>
        <w:jc w:val="both"/>
        <w:rPr>
          <w:rFonts w:ascii="Arial" w:hAnsi="Arial" w:cs="Arial"/>
          <w:sz w:val="20"/>
          <w:szCs w:val="20"/>
        </w:rPr>
      </w:pPr>
      <w:r w:rsidRPr="16769CBC">
        <w:rPr>
          <w:rFonts w:ascii="Calibri" w:eastAsia="Calibri" w:hAnsi="Calibri" w:cs="Calibri"/>
        </w:rPr>
        <w:t>A</w:t>
      </w:r>
      <w:r w:rsidRPr="16769CBC">
        <w:rPr>
          <w:rFonts w:ascii="Arial" w:hAnsi="Arial" w:cs="Arial"/>
          <w:sz w:val="20"/>
          <w:szCs w:val="20"/>
        </w:rPr>
        <w:t xml:space="preserve"> Cooperativa Agrícola de Lacticínios da Ilha do Faial candidatou-se à resolução 8/2018 com dois projetos o primeiro com o objetivo de prestar apoio à indústria do setor primário, e o segundo com o objetivo de garantir a qualidade da produção.</w:t>
      </w:r>
    </w:p>
    <w:p w14:paraId="0EB368F3" w14:textId="7766E162" w:rsidR="16769CBC" w:rsidRDefault="16769CBC" w:rsidP="16769CBC">
      <w:pPr>
        <w:spacing w:beforeAutospacing="1" w:afterAutospacing="1" w:line="240" w:lineRule="atLeast"/>
        <w:ind w:firstLine="567"/>
        <w:jc w:val="both"/>
        <w:rPr>
          <w:rFonts w:ascii="Arial" w:eastAsia="Arial" w:hAnsi="Arial" w:cs="Arial"/>
        </w:rPr>
      </w:pPr>
    </w:p>
    <w:p w14:paraId="20C455B9" w14:textId="4964CA80" w:rsidR="16769CBC" w:rsidRDefault="318C25D6" w:rsidP="16769CBC">
      <w:pPr>
        <w:spacing w:beforeAutospacing="1" w:afterAutospacing="1"/>
        <w:jc w:val="both"/>
        <w:rPr>
          <w:rFonts w:ascii="Arial" w:hAnsi="Arial" w:cs="Arial"/>
          <w:color w:val="4F6228" w:themeColor="accent3" w:themeShade="80"/>
        </w:rPr>
      </w:pPr>
      <w:r w:rsidRPr="5C2656FB">
        <w:rPr>
          <w:rFonts w:ascii="Arial" w:hAnsi="Arial" w:cs="Arial"/>
          <w:color w:val="4F6228" w:themeColor="accent3" w:themeShade="80"/>
        </w:rPr>
        <w:t xml:space="preserve"> Cooperativa Agrícola de Lacticínios da ilha do Faial</w:t>
      </w:r>
    </w:p>
    <w:p w14:paraId="6D9B7FCD" w14:textId="14789A73"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A entidade prestou apoio à indústria, com a assistência ao setor primário, nomeadamente às explorações agrícolas, de forma a fomentar as boas práticas no maneiro animal e garantir a qualidade do leite. A área geográfica abrangida pelo apoio foi toda a ilha do Faial, beneficiando do apoio cerca de 92 produtores de leite da cooperativa.</w:t>
      </w:r>
    </w:p>
    <w:p w14:paraId="3C6122E0" w14:textId="2D745E9E"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O montante total de despesa apresentado pela entidade foi de 415.951,34€, deste montante, 320.730,13€ foram empregues em a recursos humanos e 95.221,21€ referem-se à aquisição de serviços.</w:t>
      </w:r>
    </w:p>
    <w:p w14:paraId="6A26BC52" w14:textId="573A68A0" w:rsidR="16769CBC" w:rsidRDefault="16769CBC" w:rsidP="16769CBC">
      <w:pPr>
        <w:spacing w:beforeAutospacing="1" w:afterAutospacing="1"/>
        <w:jc w:val="both"/>
        <w:rPr>
          <w:rFonts w:ascii="Calibri" w:eastAsia="Calibri" w:hAnsi="Calibri" w:cs="Calibri"/>
        </w:rPr>
      </w:pPr>
    </w:p>
    <w:p w14:paraId="282F001C" w14:textId="153E0B54" w:rsidR="16769CBC" w:rsidRDefault="6BF42BFD" w:rsidP="5C2656FB">
      <w:pPr>
        <w:spacing w:beforeAutospacing="1" w:afterAutospacing="1"/>
        <w:jc w:val="both"/>
        <w:rPr>
          <w:rFonts w:ascii="Arial" w:hAnsi="Arial" w:cs="Arial"/>
          <w:color w:val="4F6228" w:themeColor="accent3" w:themeShade="80"/>
        </w:rPr>
      </w:pPr>
      <w:r w:rsidRPr="5C2656FB">
        <w:rPr>
          <w:rFonts w:ascii="Arial" w:hAnsi="Arial" w:cs="Arial"/>
          <w:color w:val="4F6228" w:themeColor="accent3" w:themeShade="80"/>
        </w:rPr>
        <w:t>Cooperativa Agrícola de Lacticínios da Ilha do Faial</w:t>
      </w:r>
    </w:p>
    <w:p w14:paraId="5F227B96" w14:textId="7E502831" w:rsidR="318C25D6" w:rsidRDefault="318C25D6" w:rsidP="16769CBC">
      <w:pPr>
        <w:spacing w:beforeAutospacing="1" w:afterAutospacing="1"/>
        <w:jc w:val="both"/>
        <w:rPr>
          <w:rFonts w:ascii="Arial" w:hAnsi="Arial" w:cs="Arial"/>
          <w:sz w:val="20"/>
          <w:szCs w:val="20"/>
        </w:rPr>
      </w:pPr>
      <w:r w:rsidRPr="16769CBC">
        <w:rPr>
          <w:rFonts w:ascii="Calibri" w:eastAsia="Calibri" w:hAnsi="Calibri" w:cs="Calibri"/>
        </w:rPr>
        <w:t>A</w:t>
      </w:r>
      <w:r w:rsidRPr="16769CBC">
        <w:rPr>
          <w:rFonts w:ascii="Arial" w:hAnsi="Arial" w:cs="Arial"/>
          <w:sz w:val="20"/>
          <w:szCs w:val="20"/>
        </w:rPr>
        <w:t>s atividades desenvolvidas tiveram por objetivo promover a segurança alimentar, de forma a garantir a qualidade do sistema de recolha de leite de acordo com a certificação 22000:2005, certificado pela APCER, e a linha de produção do queijo e da manteiga de acordo com a certificação FSSC 22000 (ISSO/TS 22002-1), certificado pela ISACERT. A área geográfica abrangida pelo apoio foi toda a ilha do Faial, beneficiando cerca de 92 produtores da cooperativa.</w:t>
      </w:r>
    </w:p>
    <w:p w14:paraId="7AEDC73B" w14:textId="4E8CFD7E"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lastRenderedPageBreak/>
        <w:t xml:space="preserve">A despesa total apresentada pela entidade foi de 371.943,46€, do total da despesa, 241.300,89€ referem-se a recursos humanos e 130.083,57€ referem-se à aquisição de serviço. </w:t>
      </w:r>
    </w:p>
    <w:p w14:paraId="16FB5247" w14:textId="00682E4F"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 xml:space="preserve">A entidade não mencionou detalhadamente as atividades que foram desenvolvidas no âmbito do apoio, mas sim os objetivos da candidatura. </w:t>
      </w:r>
    </w:p>
    <w:p w14:paraId="21137ECB" w14:textId="1459A4B9" w:rsidR="16769CBC" w:rsidRDefault="16769CBC" w:rsidP="16769CBC">
      <w:pPr>
        <w:spacing w:beforeAutospacing="1" w:afterAutospacing="1"/>
        <w:jc w:val="both"/>
        <w:rPr>
          <w:rFonts w:ascii="Arial" w:hAnsi="Arial" w:cs="Arial"/>
          <w:sz w:val="20"/>
          <w:szCs w:val="20"/>
        </w:rPr>
      </w:pPr>
    </w:p>
    <w:p w14:paraId="52802DF1" w14:textId="3E3AFBB7" w:rsidR="16769CBC" w:rsidRDefault="318C25D6" w:rsidP="16769CBC">
      <w:pPr>
        <w:spacing w:beforeAutospacing="1" w:afterAutospacing="1"/>
        <w:jc w:val="both"/>
        <w:rPr>
          <w:rFonts w:ascii="Arial" w:hAnsi="Arial" w:cs="Arial"/>
          <w:color w:val="4F6228" w:themeColor="accent3" w:themeShade="80"/>
        </w:rPr>
      </w:pPr>
      <w:proofErr w:type="spellStart"/>
      <w:r w:rsidRPr="5C2656FB">
        <w:rPr>
          <w:rFonts w:ascii="Arial" w:hAnsi="Arial" w:cs="Arial"/>
          <w:color w:val="4F6228" w:themeColor="accent3" w:themeShade="80"/>
        </w:rPr>
        <w:t>Jagrifa</w:t>
      </w:r>
      <w:proofErr w:type="spellEnd"/>
    </w:p>
    <w:p w14:paraId="3112DF9D" w14:textId="3E285E99"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A Associação dos Jovens Agricultores da ilha do Faial candidatou-se à resolução nº 8/2018, para o apoio à organização dos produtores.</w:t>
      </w:r>
    </w:p>
    <w:p w14:paraId="198532B1" w14:textId="3A9D0964"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 xml:space="preserve">A entidade apresentou uma despesa total no valor de 24.993,71€, deste montante, 16.406,81€ foram empregues em recursos humanos e 8.586,90€ referem-se à aquisição de serviços.  A entidade entregou os comprovativos de despesa conformes, em valor superior ao apoio concedido, encontra-se em falta o relatório de execução material com a descrição das atividades desenvolvidas. </w:t>
      </w:r>
    </w:p>
    <w:p w14:paraId="757D994A" w14:textId="38FB8EA0" w:rsidR="16769CBC" w:rsidRDefault="16769CBC" w:rsidP="16769CBC">
      <w:pPr>
        <w:spacing w:beforeAutospacing="1" w:afterAutospacing="1"/>
        <w:jc w:val="both"/>
        <w:rPr>
          <w:rFonts w:ascii="Calibri" w:eastAsia="Calibri" w:hAnsi="Calibri" w:cs="Calibri"/>
        </w:rPr>
      </w:pPr>
    </w:p>
    <w:p w14:paraId="18480013" w14:textId="5E81A674" w:rsidR="16769CBC" w:rsidRDefault="2E8A386D" w:rsidP="5C2656FB">
      <w:pPr>
        <w:spacing w:beforeAutospacing="1" w:afterAutospacing="1"/>
        <w:jc w:val="both"/>
        <w:rPr>
          <w:rFonts w:ascii="Arial" w:hAnsi="Arial" w:cs="Arial"/>
          <w:color w:val="4F6228" w:themeColor="accent3" w:themeShade="80"/>
        </w:rPr>
      </w:pPr>
      <w:r w:rsidRPr="5C2656FB">
        <w:rPr>
          <w:rFonts w:ascii="Arial" w:hAnsi="Arial" w:cs="Arial"/>
          <w:color w:val="4F6228" w:themeColor="accent3" w:themeShade="80"/>
        </w:rPr>
        <w:t>3.4.1.</w:t>
      </w:r>
      <w:r w:rsidR="318C25D6" w:rsidRPr="5C2656FB">
        <w:rPr>
          <w:rFonts w:ascii="Arial" w:hAnsi="Arial" w:cs="Arial"/>
          <w:color w:val="4F6228" w:themeColor="accent3" w:themeShade="80"/>
        </w:rPr>
        <w:t>2 Ilha do Pico</w:t>
      </w:r>
    </w:p>
    <w:p w14:paraId="205A54FC" w14:textId="41F90ED0"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 xml:space="preserve">Em 2018 na ilha do Pico, foram concedidos apoios financeiros, no valor 1.032.902,20€, ao abrigo da Resolução do Conselho do governo nº 8/2018 de 24 de janeiro. As entidades a que foi atribuído este apoio na ilha do Pico foram, a Cooperativa Vitivinícola da Ilha do Pico com duas candidaturas, a Associação de Agricultores da Ilha do Pico, a </w:t>
      </w:r>
      <w:proofErr w:type="spellStart"/>
      <w:r w:rsidRPr="16769CBC">
        <w:rPr>
          <w:rFonts w:ascii="Arial" w:hAnsi="Arial" w:cs="Arial"/>
          <w:sz w:val="20"/>
          <w:szCs w:val="20"/>
        </w:rPr>
        <w:t>Verdatlantico</w:t>
      </w:r>
      <w:proofErr w:type="spellEnd"/>
      <w:r w:rsidRPr="16769CBC">
        <w:rPr>
          <w:rFonts w:ascii="Arial" w:hAnsi="Arial" w:cs="Arial"/>
          <w:sz w:val="20"/>
          <w:szCs w:val="20"/>
        </w:rPr>
        <w:t xml:space="preserve">, a Cooperativa Apícola da ilha do Pico - Flor do Incenso e a Cooperativa Leite de Montanha com 3 candidaturas. </w:t>
      </w:r>
    </w:p>
    <w:p w14:paraId="01B643D1" w14:textId="34506150"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A despesa total apresentada pelas entidades apoiadas pela resolução 8/2018 na ilha do pico foi de 340.744,39€.</w:t>
      </w:r>
    </w:p>
    <w:p w14:paraId="1B58ACE9" w14:textId="4C06D050"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 xml:space="preserve"> </w:t>
      </w:r>
    </w:p>
    <w:p w14:paraId="759FD798" w14:textId="128BC8AB" w:rsidR="318C25D6" w:rsidRDefault="318C25D6" w:rsidP="16769CBC">
      <w:pPr>
        <w:jc w:val="both"/>
        <w:rPr>
          <w:rFonts w:ascii="Calibri" w:eastAsia="Calibri" w:hAnsi="Calibri" w:cs="Calibri"/>
          <w:sz w:val="20"/>
          <w:szCs w:val="20"/>
        </w:rPr>
      </w:pPr>
      <w:r w:rsidRPr="16769CBC">
        <w:rPr>
          <w:rFonts w:ascii="Calibri" w:eastAsia="Calibri" w:hAnsi="Calibri" w:cs="Calibri"/>
          <w:b/>
          <w:bCs/>
          <w:sz w:val="20"/>
          <w:szCs w:val="20"/>
        </w:rPr>
        <w:t>Quadro</w:t>
      </w:r>
      <w:r w:rsidR="5C92B9DE" w:rsidRPr="16769CBC">
        <w:rPr>
          <w:rFonts w:ascii="Calibri" w:eastAsia="Calibri" w:hAnsi="Calibri" w:cs="Calibri"/>
          <w:b/>
          <w:bCs/>
          <w:sz w:val="20"/>
          <w:szCs w:val="20"/>
        </w:rPr>
        <w:t xml:space="preserve"> 4</w:t>
      </w:r>
      <w:r w:rsidRPr="16769CBC">
        <w:rPr>
          <w:rFonts w:ascii="Calibri" w:eastAsia="Calibri" w:hAnsi="Calibri" w:cs="Calibri"/>
          <w:b/>
          <w:bCs/>
          <w:sz w:val="20"/>
          <w:szCs w:val="20"/>
        </w:rPr>
        <w:t>. |</w:t>
      </w:r>
      <w:r w:rsidRPr="16769CBC">
        <w:rPr>
          <w:rFonts w:ascii="Calibri" w:eastAsia="Calibri" w:hAnsi="Calibri" w:cs="Calibri"/>
          <w:sz w:val="20"/>
          <w:szCs w:val="20"/>
        </w:rPr>
        <w:t xml:space="preserve"> Entidades apoiadas, ao abrigo da Resolução do Conselho do Governo nº 8/2018, na ilha do Pico.</w:t>
      </w:r>
    </w:p>
    <w:tbl>
      <w:tblPr>
        <w:tblStyle w:val="TabelacomGrelha"/>
        <w:tblW w:w="0" w:type="auto"/>
        <w:jc w:val="center"/>
        <w:tblLayout w:type="fixed"/>
        <w:tblLook w:val="04A0" w:firstRow="1" w:lastRow="0" w:firstColumn="1" w:lastColumn="0" w:noHBand="0" w:noVBand="1"/>
      </w:tblPr>
      <w:tblGrid>
        <w:gridCol w:w="1701"/>
        <w:gridCol w:w="1701"/>
        <w:gridCol w:w="1701"/>
        <w:gridCol w:w="1701"/>
        <w:gridCol w:w="1701"/>
      </w:tblGrid>
      <w:tr w:rsidR="16769CBC" w14:paraId="63C74862" w14:textId="77777777" w:rsidTr="5C2656FB">
        <w:trPr>
          <w:jc w:val="center"/>
        </w:trPr>
        <w:tc>
          <w:tcPr>
            <w:tcW w:w="1701" w:type="dxa"/>
            <w:vAlign w:val="center"/>
          </w:tcPr>
          <w:p w14:paraId="3ACCC44D" w14:textId="6913DCE1" w:rsidR="16769CBC" w:rsidRDefault="6EF99344" w:rsidP="16769CBC">
            <w:pPr>
              <w:jc w:val="center"/>
              <w:rPr>
                <w:rFonts w:ascii="Arial" w:eastAsia="Arial" w:hAnsi="Arial" w:cs="Arial"/>
                <w:color w:val="2E74B5"/>
                <w:sz w:val="20"/>
                <w:szCs w:val="20"/>
              </w:rPr>
            </w:pPr>
            <w:r w:rsidRPr="5C2656FB">
              <w:rPr>
                <w:rFonts w:ascii="Arial" w:eastAsia="Arial" w:hAnsi="Arial" w:cs="Arial"/>
                <w:b/>
                <w:bCs/>
                <w:color w:val="385623"/>
                <w:sz w:val="20"/>
                <w:szCs w:val="20"/>
              </w:rPr>
              <w:t>Ilha</w:t>
            </w:r>
          </w:p>
        </w:tc>
        <w:tc>
          <w:tcPr>
            <w:tcW w:w="1701" w:type="dxa"/>
            <w:vAlign w:val="center"/>
          </w:tcPr>
          <w:p w14:paraId="33D6886D" w14:textId="1D8048F2" w:rsidR="16769CBC" w:rsidRDefault="6EF99344" w:rsidP="16769CBC">
            <w:pPr>
              <w:jc w:val="center"/>
              <w:rPr>
                <w:rFonts w:ascii="Arial" w:eastAsia="Arial" w:hAnsi="Arial" w:cs="Arial"/>
                <w:color w:val="2E74B5"/>
                <w:sz w:val="20"/>
                <w:szCs w:val="20"/>
              </w:rPr>
            </w:pPr>
            <w:r w:rsidRPr="5C2656FB">
              <w:rPr>
                <w:rFonts w:ascii="Arial" w:eastAsia="Arial" w:hAnsi="Arial" w:cs="Arial"/>
                <w:b/>
                <w:bCs/>
                <w:color w:val="385623"/>
                <w:sz w:val="20"/>
                <w:szCs w:val="20"/>
              </w:rPr>
              <w:t>Nº candidatura</w:t>
            </w:r>
          </w:p>
        </w:tc>
        <w:tc>
          <w:tcPr>
            <w:tcW w:w="1701" w:type="dxa"/>
            <w:vAlign w:val="center"/>
          </w:tcPr>
          <w:p w14:paraId="3FF202B4" w14:textId="6F3706CB" w:rsidR="16769CBC" w:rsidRDefault="6EF99344" w:rsidP="16769CBC">
            <w:pPr>
              <w:jc w:val="center"/>
              <w:rPr>
                <w:rFonts w:ascii="Arial" w:eastAsia="Arial" w:hAnsi="Arial" w:cs="Arial"/>
                <w:color w:val="2E74B5"/>
                <w:sz w:val="20"/>
                <w:szCs w:val="20"/>
              </w:rPr>
            </w:pPr>
            <w:r w:rsidRPr="5C2656FB">
              <w:rPr>
                <w:rFonts w:ascii="Arial" w:eastAsia="Arial" w:hAnsi="Arial" w:cs="Arial"/>
                <w:b/>
                <w:bCs/>
                <w:color w:val="385623"/>
                <w:sz w:val="20"/>
                <w:szCs w:val="20"/>
              </w:rPr>
              <w:t>Entidade</w:t>
            </w:r>
          </w:p>
        </w:tc>
        <w:tc>
          <w:tcPr>
            <w:tcW w:w="1701" w:type="dxa"/>
            <w:vAlign w:val="center"/>
          </w:tcPr>
          <w:p w14:paraId="029738F7" w14:textId="377A27C4" w:rsidR="16769CBC" w:rsidRDefault="6EF99344" w:rsidP="16769CBC">
            <w:pPr>
              <w:jc w:val="center"/>
              <w:rPr>
                <w:rFonts w:ascii="Arial" w:eastAsia="Arial" w:hAnsi="Arial" w:cs="Arial"/>
                <w:color w:val="2E74B5"/>
                <w:sz w:val="20"/>
                <w:szCs w:val="20"/>
              </w:rPr>
            </w:pPr>
            <w:r w:rsidRPr="5C2656FB">
              <w:rPr>
                <w:rFonts w:ascii="Arial" w:eastAsia="Arial" w:hAnsi="Arial" w:cs="Arial"/>
                <w:b/>
                <w:bCs/>
                <w:color w:val="385623"/>
                <w:sz w:val="20"/>
                <w:szCs w:val="20"/>
              </w:rPr>
              <w:t>Apoio concedido</w:t>
            </w:r>
          </w:p>
        </w:tc>
        <w:tc>
          <w:tcPr>
            <w:tcW w:w="1701" w:type="dxa"/>
            <w:vAlign w:val="center"/>
          </w:tcPr>
          <w:p w14:paraId="1546EFC7" w14:textId="1C3E0973" w:rsidR="16769CBC" w:rsidRDefault="6EF99344" w:rsidP="16769CBC">
            <w:pPr>
              <w:jc w:val="center"/>
              <w:rPr>
                <w:rFonts w:ascii="Arial" w:eastAsia="Arial" w:hAnsi="Arial" w:cs="Arial"/>
                <w:color w:val="2E74B5"/>
                <w:sz w:val="20"/>
                <w:szCs w:val="20"/>
              </w:rPr>
            </w:pPr>
            <w:r w:rsidRPr="5C2656FB">
              <w:rPr>
                <w:rFonts w:ascii="Arial" w:eastAsia="Arial" w:hAnsi="Arial" w:cs="Arial"/>
                <w:b/>
                <w:bCs/>
                <w:color w:val="385623"/>
                <w:sz w:val="20"/>
                <w:szCs w:val="20"/>
              </w:rPr>
              <w:t>Despesa total apresentada</w:t>
            </w:r>
          </w:p>
        </w:tc>
      </w:tr>
      <w:tr w:rsidR="16769CBC" w14:paraId="25EDBF99" w14:textId="77777777" w:rsidTr="5C2656FB">
        <w:trPr>
          <w:jc w:val="center"/>
        </w:trPr>
        <w:tc>
          <w:tcPr>
            <w:tcW w:w="1701" w:type="dxa"/>
            <w:vAlign w:val="center"/>
          </w:tcPr>
          <w:p w14:paraId="6B71738D" w14:textId="7845CAC3"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 xml:space="preserve">Pico </w:t>
            </w:r>
          </w:p>
        </w:tc>
        <w:tc>
          <w:tcPr>
            <w:tcW w:w="1701" w:type="dxa"/>
            <w:vAlign w:val="center"/>
          </w:tcPr>
          <w:p w14:paraId="64A5BA25" w14:textId="3807A5EF"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001</w:t>
            </w:r>
          </w:p>
        </w:tc>
        <w:tc>
          <w:tcPr>
            <w:tcW w:w="1701" w:type="dxa"/>
            <w:vAlign w:val="center"/>
          </w:tcPr>
          <w:p w14:paraId="6B9B1794" w14:textId="3E78339C"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CVIP- Cooperativa Vitivinícola da Ilha do Pico</w:t>
            </w:r>
          </w:p>
        </w:tc>
        <w:tc>
          <w:tcPr>
            <w:tcW w:w="1701" w:type="dxa"/>
            <w:vAlign w:val="center"/>
          </w:tcPr>
          <w:p w14:paraId="1698B9BE" w14:textId="06D1F134"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39.127,22€</w:t>
            </w:r>
          </w:p>
        </w:tc>
        <w:tc>
          <w:tcPr>
            <w:tcW w:w="1701" w:type="dxa"/>
            <w:vAlign w:val="center"/>
          </w:tcPr>
          <w:p w14:paraId="75EBF5F2" w14:textId="338CA15F"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72.837,87€</w:t>
            </w:r>
          </w:p>
          <w:p w14:paraId="76E202AE" w14:textId="7F3431D0" w:rsidR="16769CBC" w:rsidRDefault="16769CBC" w:rsidP="5C2656FB">
            <w:pPr>
              <w:jc w:val="center"/>
              <w:rPr>
                <w:rFonts w:ascii="Arial" w:eastAsia="Arial" w:hAnsi="Arial" w:cs="Arial"/>
                <w:color w:val="2E74B5"/>
                <w:sz w:val="20"/>
                <w:szCs w:val="20"/>
              </w:rPr>
            </w:pPr>
          </w:p>
        </w:tc>
      </w:tr>
      <w:tr w:rsidR="16769CBC" w14:paraId="3472F6E3" w14:textId="77777777" w:rsidTr="5C2656FB">
        <w:trPr>
          <w:jc w:val="center"/>
        </w:trPr>
        <w:tc>
          <w:tcPr>
            <w:tcW w:w="1701" w:type="dxa"/>
            <w:vAlign w:val="center"/>
          </w:tcPr>
          <w:p w14:paraId="76183336" w14:textId="024856BA"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Pico</w:t>
            </w:r>
          </w:p>
        </w:tc>
        <w:tc>
          <w:tcPr>
            <w:tcW w:w="1701" w:type="dxa"/>
            <w:vAlign w:val="center"/>
          </w:tcPr>
          <w:p w14:paraId="014DCCA6" w14:textId="439826F8"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007</w:t>
            </w:r>
          </w:p>
        </w:tc>
        <w:tc>
          <w:tcPr>
            <w:tcW w:w="1701" w:type="dxa"/>
            <w:vAlign w:val="center"/>
          </w:tcPr>
          <w:p w14:paraId="0F4CD852" w14:textId="4ED4BB11"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CVIP- Cooperativa Vitivinícola da Ilha do Pico</w:t>
            </w:r>
          </w:p>
        </w:tc>
        <w:tc>
          <w:tcPr>
            <w:tcW w:w="1701" w:type="dxa"/>
            <w:vAlign w:val="center"/>
          </w:tcPr>
          <w:p w14:paraId="1FD944EC" w14:textId="578C5B83"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21.250,00€</w:t>
            </w:r>
          </w:p>
        </w:tc>
        <w:tc>
          <w:tcPr>
            <w:tcW w:w="1701" w:type="dxa"/>
            <w:vAlign w:val="center"/>
          </w:tcPr>
          <w:p w14:paraId="6D555A46" w14:textId="32CD14D3"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11.203,43€</w:t>
            </w:r>
          </w:p>
          <w:p w14:paraId="63B0E0A7" w14:textId="420AA08E" w:rsidR="16769CBC" w:rsidRDefault="16769CBC" w:rsidP="5C2656FB">
            <w:pPr>
              <w:jc w:val="center"/>
              <w:rPr>
                <w:rFonts w:ascii="Arial" w:eastAsia="Arial" w:hAnsi="Arial" w:cs="Arial"/>
                <w:color w:val="2E74B5"/>
                <w:sz w:val="20"/>
                <w:szCs w:val="20"/>
              </w:rPr>
            </w:pPr>
          </w:p>
        </w:tc>
      </w:tr>
      <w:tr w:rsidR="16769CBC" w14:paraId="15EED82E" w14:textId="77777777" w:rsidTr="5C2656FB">
        <w:trPr>
          <w:jc w:val="center"/>
        </w:trPr>
        <w:tc>
          <w:tcPr>
            <w:tcW w:w="1701" w:type="dxa"/>
            <w:vAlign w:val="center"/>
          </w:tcPr>
          <w:p w14:paraId="2DD33668" w14:textId="2D802A6A"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Pico</w:t>
            </w:r>
          </w:p>
        </w:tc>
        <w:tc>
          <w:tcPr>
            <w:tcW w:w="1701" w:type="dxa"/>
            <w:vAlign w:val="center"/>
          </w:tcPr>
          <w:p w14:paraId="148232EF" w14:textId="616B8687"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015</w:t>
            </w:r>
          </w:p>
        </w:tc>
        <w:tc>
          <w:tcPr>
            <w:tcW w:w="1701" w:type="dxa"/>
            <w:vAlign w:val="center"/>
          </w:tcPr>
          <w:p w14:paraId="3610CFA3" w14:textId="62AF5ABB"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 xml:space="preserve">AAIP- Associação de </w:t>
            </w:r>
            <w:r w:rsidRPr="5C2656FB">
              <w:rPr>
                <w:rFonts w:ascii="Arial" w:eastAsia="Arial" w:hAnsi="Arial" w:cs="Arial"/>
                <w:color w:val="000000" w:themeColor="text1"/>
                <w:sz w:val="20"/>
                <w:szCs w:val="20"/>
              </w:rPr>
              <w:lastRenderedPageBreak/>
              <w:t>Agricultores da Ilha do Pico</w:t>
            </w:r>
          </w:p>
        </w:tc>
        <w:tc>
          <w:tcPr>
            <w:tcW w:w="1701" w:type="dxa"/>
            <w:vAlign w:val="center"/>
          </w:tcPr>
          <w:p w14:paraId="73BCB3E0" w14:textId="0F092F54"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lastRenderedPageBreak/>
              <w:t>76.776,69€</w:t>
            </w:r>
          </w:p>
        </w:tc>
        <w:tc>
          <w:tcPr>
            <w:tcW w:w="1701" w:type="dxa"/>
            <w:vAlign w:val="center"/>
          </w:tcPr>
          <w:p w14:paraId="23A84A0F" w14:textId="4D5C1A3C"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76.766,69€</w:t>
            </w:r>
          </w:p>
          <w:p w14:paraId="6042CA8D" w14:textId="5FC646FA" w:rsidR="16769CBC" w:rsidRDefault="16769CBC" w:rsidP="5C2656FB">
            <w:pPr>
              <w:jc w:val="center"/>
              <w:rPr>
                <w:rFonts w:ascii="Arial" w:eastAsia="Arial" w:hAnsi="Arial" w:cs="Arial"/>
                <w:color w:val="2E74B5"/>
                <w:sz w:val="20"/>
                <w:szCs w:val="20"/>
              </w:rPr>
            </w:pPr>
          </w:p>
        </w:tc>
      </w:tr>
      <w:tr w:rsidR="16769CBC" w14:paraId="3031F1A0" w14:textId="77777777" w:rsidTr="5C2656FB">
        <w:trPr>
          <w:jc w:val="center"/>
        </w:trPr>
        <w:tc>
          <w:tcPr>
            <w:tcW w:w="1701" w:type="dxa"/>
            <w:vAlign w:val="center"/>
          </w:tcPr>
          <w:p w14:paraId="364707D0" w14:textId="4CB7F3D2"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Pico</w:t>
            </w:r>
          </w:p>
        </w:tc>
        <w:tc>
          <w:tcPr>
            <w:tcW w:w="1701" w:type="dxa"/>
            <w:vAlign w:val="center"/>
          </w:tcPr>
          <w:p w14:paraId="71A9075C" w14:textId="2E36838D"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019</w:t>
            </w:r>
          </w:p>
        </w:tc>
        <w:tc>
          <w:tcPr>
            <w:tcW w:w="1701" w:type="dxa"/>
            <w:vAlign w:val="center"/>
          </w:tcPr>
          <w:p w14:paraId="1C453332" w14:textId="121BA272"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Cooperativa Apícola da Ilha do Pico- Flor do Incenso</w:t>
            </w:r>
          </w:p>
        </w:tc>
        <w:tc>
          <w:tcPr>
            <w:tcW w:w="1701" w:type="dxa"/>
            <w:vAlign w:val="center"/>
          </w:tcPr>
          <w:p w14:paraId="1AACC022" w14:textId="7FA2EDB7"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20.299,83€</w:t>
            </w:r>
          </w:p>
        </w:tc>
        <w:tc>
          <w:tcPr>
            <w:tcW w:w="1701" w:type="dxa"/>
            <w:vAlign w:val="center"/>
          </w:tcPr>
          <w:p w14:paraId="7FB0DED7" w14:textId="23E37466"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20.315,46€</w:t>
            </w:r>
          </w:p>
        </w:tc>
      </w:tr>
      <w:tr w:rsidR="16769CBC" w14:paraId="1C303401" w14:textId="77777777" w:rsidTr="5C2656FB">
        <w:trPr>
          <w:jc w:val="center"/>
        </w:trPr>
        <w:tc>
          <w:tcPr>
            <w:tcW w:w="1701" w:type="dxa"/>
            <w:vAlign w:val="center"/>
          </w:tcPr>
          <w:p w14:paraId="43F94CB7" w14:textId="3070684A"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 xml:space="preserve">Pico </w:t>
            </w:r>
          </w:p>
        </w:tc>
        <w:tc>
          <w:tcPr>
            <w:tcW w:w="1701" w:type="dxa"/>
            <w:vAlign w:val="center"/>
          </w:tcPr>
          <w:p w14:paraId="71DF414F" w14:textId="679B1AF8"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020</w:t>
            </w:r>
          </w:p>
        </w:tc>
        <w:tc>
          <w:tcPr>
            <w:tcW w:w="1701" w:type="dxa"/>
            <w:vAlign w:val="center"/>
          </w:tcPr>
          <w:p w14:paraId="33F8033E" w14:textId="021043EF" w:rsidR="16769CBC" w:rsidRDefault="6EF99344" w:rsidP="5C2656FB">
            <w:pPr>
              <w:jc w:val="center"/>
              <w:rPr>
                <w:rFonts w:ascii="Arial" w:eastAsia="Arial" w:hAnsi="Arial" w:cs="Arial"/>
                <w:color w:val="2E74B5"/>
                <w:sz w:val="20"/>
                <w:szCs w:val="20"/>
              </w:rPr>
            </w:pPr>
            <w:proofErr w:type="spellStart"/>
            <w:r w:rsidRPr="5C2656FB">
              <w:rPr>
                <w:rFonts w:ascii="Arial" w:eastAsia="Arial" w:hAnsi="Arial" w:cs="Arial"/>
                <w:color w:val="000000" w:themeColor="text1"/>
                <w:sz w:val="20"/>
                <w:szCs w:val="20"/>
              </w:rPr>
              <w:t>Verdatlantico</w:t>
            </w:r>
            <w:proofErr w:type="spellEnd"/>
          </w:p>
        </w:tc>
        <w:tc>
          <w:tcPr>
            <w:tcW w:w="1701" w:type="dxa"/>
            <w:vAlign w:val="center"/>
          </w:tcPr>
          <w:p w14:paraId="3068D6B9" w14:textId="55AF7E02"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131.230,13€</w:t>
            </w:r>
          </w:p>
        </w:tc>
        <w:tc>
          <w:tcPr>
            <w:tcW w:w="1701" w:type="dxa"/>
            <w:vAlign w:val="center"/>
          </w:tcPr>
          <w:p w14:paraId="5988FE01" w14:textId="28A595A2"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159.620,94</w:t>
            </w:r>
          </w:p>
        </w:tc>
      </w:tr>
      <w:tr w:rsidR="16769CBC" w14:paraId="72079005" w14:textId="77777777" w:rsidTr="5C2656FB">
        <w:trPr>
          <w:jc w:val="center"/>
        </w:trPr>
        <w:tc>
          <w:tcPr>
            <w:tcW w:w="1701" w:type="dxa"/>
            <w:vAlign w:val="center"/>
          </w:tcPr>
          <w:p w14:paraId="34872073" w14:textId="5B292B1C"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Pico</w:t>
            </w:r>
          </w:p>
        </w:tc>
        <w:tc>
          <w:tcPr>
            <w:tcW w:w="1701" w:type="dxa"/>
            <w:vAlign w:val="center"/>
          </w:tcPr>
          <w:p w14:paraId="0A630952" w14:textId="674A7615"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047</w:t>
            </w:r>
          </w:p>
        </w:tc>
        <w:tc>
          <w:tcPr>
            <w:tcW w:w="1701" w:type="dxa"/>
            <w:vAlign w:val="center"/>
          </w:tcPr>
          <w:p w14:paraId="07029D2F" w14:textId="11A9C08B"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CLM- Cooperativa Leite de Montanha</w:t>
            </w:r>
          </w:p>
        </w:tc>
        <w:tc>
          <w:tcPr>
            <w:tcW w:w="1701" w:type="dxa"/>
            <w:vAlign w:val="center"/>
          </w:tcPr>
          <w:p w14:paraId="00CFE46C" w14:textId="5B6A8BD1"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268.960,00€</w:t>
            </w:r>
          </w:p>
        </w:tc>
        <w:tc>
          <w:tcPr>
            <w:tcW w:w="1701" w:type="dxa"/>
            <w:vAlign w:val="center"/>
          </w:tcPr>
          <w:p w14:paraId="6B710369" w14:textId="0473CBDF"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Em falta</w:t>
            </w:r>
          </w:p>
        </w:tc>
      </w:tr>
      <w:tr w:rsidR="16769CBC" w14:paraId="31354849" w14:textId="77777777" w:rsidTr="5C2656FB">
        <w:trPr>
          <w:jc w:val="center"/>
        </w:trPr>
        <w:tc>
          <w:tcPr>
            <w:tcW w:w="1701" w:type="dxa"/>
            <w:vAlign w:val="center"/>
          </w:tcPr>
          <w:p w14:paraId="1074839D" w14:textId="41FBF6CC"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Pico</w:t>
            </w:r>
          </w:p>
        </w:tc>
        <w:tc>
          <w:tcPr>
            <w:tcW w:w="1701" w:type="dxa"/>
            <w:vAlign w:val="center"/>
          </w:tcPr>
          <w:p w14:paraId="2CE20249" w14:textId="6BE2DFA4"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048</w:t>
            </w:r>
          </w:p>
        </w:tc>
        <w:tc>
          <w:tcPr>
            <w:tcW w:w="1701" w:type="dxa"/>
            <w:vAlign w:val="center"/>
          </w:tcPr>
          <w:p w14:paraId="5D7AE5F4" w14:textId="75725ED7"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CLM-Cooperativa Leite de Montanha</w:t>
            </w:r>
          </w:p>
        </w:tc>
        <w:tc>
          <w:tcPr>
            <w:tcW w:w="1701" w:type="dxa"/>
            <w:vAlign w:val="center"/>
          </w:tcPr>
          <w:p w14:paraId="0EE35E9A" w14:textId="6E3A6B64"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229.820,83€</w:t>
            </w:r>
          </w:p>
        </w:tc>
        <w:tc>
          <w:tcPr>
            <w:tcW w:w="1701" w:type="dxa"/>
            <w:vAlign w:val="center"/>
          </w:tcPr>
          <w:p w14:paraId="44C67D3B" w14:textId="2F72E923"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Em falta</w:t>
            </w:r>
          </w:p>
        </w:tc>
      </w:tr>
      <w:tr w:rsidR="16769CBC" w14:paraId="59E196D5" w14:textId="77777777" w:rsidTr="5C2656FB">
        <w:trPr>
          <w:jc w:val="center"/>
        </w:trPr>
        <w:tc>
          <w:tcPr>
            <w:tcW w:w="1701" w:type="dxa"/>
            <w:vAlign w:val="center"/>
          </w:tcPr>
          <w:p w14:paraId="57DEA923" w14:textId="22F44451"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Pico</w:t>
            </w:r>
          </w:p>
        </w:tc>
        <w:tc>
          <w:tcPr>
            <w:tcW w:w="1701" w:type="dxa"/>
            <w:vAlign w:val="center"/>
          </w:tcPr>
          <w:p w14:paraId="5CDF923F" w14:textId="28DA81A9"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049</w:t>
            </w:r>
          </w:p>
        </w:tc>
        <w:tc>
          <w:tcPr>
            <w:tcW w:w="1701" w:type="dxa"/>
            <w:vAlign w:val="center"/>
          </w:tcPr>
          <w:p w14:paraId="7D0C1DE1" w14:textId="04C8216E"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CLM-Cooperativa Leite de Montanha</w:t>
            </w:r>
          </w:p>
        </w:tc>
        <w:tc>
          <w:tcPr>
            <w:tcW w:w="1701" w:type="dxa"/>
            <w:vAlign w:val="center"/>
          </w:tcPr>
          <w:p w14:paraId="76A9C649" w14:textId="24B5E910"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245.437,50€</w:t>
            </w:r>
          </w:p>
        </w:tc>
        <w:tc>
          <w:tcPr>
            <w:tcW w:w="1701" w:type="dxa"/>
            <w:vAlign w:val="center"/>
          </w:tcPr>
          <w:p w14:paraId="448CE705" w14:textId="612932B5" w:rsidR="16769CBC" w:rsidRDefault="6EF99344" w:rsidP="5C2656FB">
            <w:pPr>
              <w:jc w:val="center"/>
              <w:rPr>
                <w:rFonts w:ascii="Arial" w:eastAsia="Arial" w:hAnsi="Arial" w:cs="Arial"/>
                <w:color w:val="000000" w:themeColor="text1"/>
                <w:sz w:val="20"/>
                <w:szCs w:val="20"/>
              </w:rPr>
            </w:pPr>
            <w:r w:rsidRPr="5C2656FB">
              <w:rPr>
                <w:rFonts w:ascii="Arial" w:eastAsia="Arial" w:hAnsi="Arial" w:cs="Arial"/>
                <w:color w:val="000000" w:themeColor="text1"/>
                <w:sz w:val="20"/>
                <w:szCs w:val="20"/>
              </w:rPr>
              <w:t>Em falta</w:t>
            </w:r>
          </w:p>
        </w:tc>
      </w:tr>
      <w:tr w:rsidR="16769CBC" w14:paraId="2A544F08" w14:textId="77777777" w:rsidTr="5C2656FB">
        <w:trPr>
          <w:jc w:val="center"/>
        </w:trPr>
        <w:tc>
          <w:tcPr>
            <w:tcW w:w="1701" w:type="dxa"/>
            <w:vAlign w:val="center"/>
          </w:tcPr>
          <w:p w14:paraId="04AB12A6" w14:textId="04521FA5"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000000" w:themeColor="text1"/>
                <w:sz w:val="20"/>
                <w:szCs w:val="20"/>
              </w:rPr>
              <w:t>Total</w:t>
            </w:r>
          </w:p>
        </w:tc>
        <w:tc>
          <w:tcPr>
            <w:tcW w:w="1701" w:type="dxa"/>
            <w:vAlign w:val="center"/>
          </w:tcPr>
          <w:p w14:paraId="54839D35" w14:textId="23D9114A" w:rsidR="16769CBC" w:rsidRDefault="16769CBC" w:rsidP="5C2656FB">
            <w:pPr>
              <w:jc w:val="center"/>
              <w:rPr>
                <w:rFonts w:ascii="Arial" w:eastAsia="Arial" w:hAnsi="Arial" w:cs="Arial"/>
                <w:sz w:val="20"/>
                <w:szCs w:val="20"/>
              </w:rPr>
            </w:pPr>
          </w:p>
        </w:tc>
        <w:tc>
          <w:tcPr>
            <w:tcW w:w="1701" w:type="dxa"/>
            <w:vAlign w:val="center"/>
          </w:tcPr>
          <w:p w14:paraId="300FFCBB" w14:textId="76817791" w:rsidR="16769CBC" w:rsidRDefault="16769CBC" w:rsidP="5C2656FB">
            <w:pPr>
              <w:jc w:val="center"/>
              <w:rPr>
                <w:rFonts w:ascii="Arial" w:eastAsia="Arial" w:hAnsi="Arial" w:cs="Arial"/>
                <w:sz w:val="20"/>
                <w:szCs w:val="20"/>
              </w:rPr>
            </w:pPr>
          </w:p>
        </w:tc>
        <w:tc>
          <w:tcPr>
            <w:tcW w:w="1701" w:type="dxa"/>
            <w:vAlign w:val="center"/>
          </w:tcPr>
          <w:p w14:paraId="37AAFBC0" w14:textId="0E1BB44E" w:rsidR="16769CBC" w:rsidRDefault="6EF99344" w:rsidP="5C2656FB">
            <w:pPr>
              <w:jc w:val="center"/>
              <w:rPr>
                <w:rFonts w:ascii="Arial" w:eastAsia="Arial" w:hAnsi="Arial" w:cs="Arial"/>
                <w:color w:val="000000" w:themeColor="text1"/>
                <w:sz w:val="20"/>
                <w:szCs w:val="20"/>
              </w:rPr>
            </w:pPr>
            <w:r w:rsidRPr="5C2656FB">
              <w:rPr>
                <w:rFonts w:ascii="Arial" w:eastAsia="Arial" w:hAnsi="Arial" w:cs="Arial"/>
                <w:color w:val="000000" w:themeColor="text1"/>
                <w:sz w:val="20"/>
                <w:szCs w:val="20"/>
              </w:rPr>
              <w:t>1.032.902,20</w:t>
            </w:r>
          </w:p>
        </w:tc>
        <w:tc>
          <w:tcPr>
            <w:tcW w:w="1701" w:type="dxa"/>
            <w:vAlign w:val="center"/>
          </w:tcPr>
          <w:p w14:paraId="007D05E9" w14:textId="61222CEE" w:rsidR="16769CBC" w:rsidRDefault="6EF99344" w:rsidP="5C2656FB">
            <w:pPr>
              <w:jc w:val="center"/>
              <w:rPr>
                <w:rFonts w:ascii="Arial" w:eastAsia="Arial" w:hAnsi="Arial" w:cs="Arial"/>
                <w:color w:val="000000" w:themeColor="text1"/>
                <w:sz w:val="20"/>
                <w:szCs w:val="20"/>
              </w:rPr>
            </w:pPr>
            <w:r w:rsidRPr="5C2656FB">
              <w:rPr>
                <w:rFonts w:ascii="Arial" w:eastAsia="Arial" w:hAnsi="Arial" w:cs="Arial"/>
                <w:color w:val="000000" w:themeColor="text1"/>
                <w:sz w:val="20"/>
                <w:szCs w:val="20"/>
              </w:rPr>
              <w:t>340.744,39€</w:t>
            </w:r>
          </w:p>
        </w:tc>
      </w:tr>
    </w:tbl>
    <w:p w14:paraId="1C79BD08" w14:textId="2D43334C" w:rsidR="16769CBC" w:rsidRDefault="16769CBC" w:rsidP="16769CBC">
      <w:pPr>
        <w:spacing w:before="60"/>
        <w:jc w:val="center"/>
        <w:rPr>
          <w:rFonts w:ascii="Calibri" w:eastAsia="Calibri" w:hAnsi="Calibri" w:cs="Calibri"/>
        </w:rPr>
      </w:pPr>
    </w:p>
    <w:p w14:paraId="64EA8C77" w14:textId="44300978" w:rsidR="318C25D6" w:rsidRDefault="318C25D6" w:rsidP="16769CBC">
      <w:pPr>
        <w:spacing w:beforeAutospacing="1" w:afterAutospacing="1" w:line="240" w:lineRule="atLeast"/>
        <w:ind w:firstLine="567"/>
        <w:jc w:val="center"/>
        <w:rPr>
          <w:rFonts w:ascii="Arial" w:eastAsia="Arial" w:hAnsi="Arial" w:cs="Arial"/>
          <w:sz w:val="24"/>
          <w:szCs w:val="24"/>
        </w:rPr>
      </w:pPr>
      <w:r>
        <w:rPr>
          <w:noProof/>
        </w:rPr>
        <w:drawing>
          <wp:inline distT="0" distB="0" distL="0" distR="0" wp14:anchorId="7972EF4A" wp14:editId="62C62EE0">
            <wp:extent cx="3724275" cy="2247900"/>
            <wp:effectExtent l="0" t="0" r="0" b="0"/>
            <wp:docPr id="715256920" name="Imagem 715256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724275" cy="2247900"/>
                    </a:xfrm>
                    <a:prstGeom prst="rect">
                      <a:avLst/>
                    </a:prstGeom>
                  </pic:spPr>
                </pic:pic>
              </a:graphicData>
            </a:graphic>
          </wp:inline>
        </w:drawing>
      </w:r>
    </w:p>
    <w:p w14:paraId="0645F271" w14:textId="778C5457" w:rsidR="16769CBC" w:rsidRDefault="16769CBC" w:rsidP="16769CBC">
      <w:pPr>
        <w:spacing w:beforeAutospacing="1" w:afterAutospacing="1" w:line="240" w:lineRule="atLeast"/>
        <w:jc w:val="both"/>
        <w:rPr>
          <w:rFonts w:ascii="Arial" w:eastAsia="Arial" w:hAnsi="Arial" w:cs="Arial"/>
          <w:sz w:val="24"/>
          <w:szCs w:val="24"/>
        </w:rPr>
      </w:pPr>
    </w:p>
    <w:p w14:paraId="17D6D778" w14:textId="0CE9A394" w:rsidR="16769CBC" w:rsidRDefault="16769CBC" w:rsidP="16769CBC">
      <w:pPr>
        <w:spacing w:beforeAutospacing="1" w:afterAutospacing="1" w:line="240" w:lineRule="atLeast"/>
        <w:jc w:val="both"/>
        <w:rPr>
          <w:rFonts w:ascii="Arial" w:eastAsia="Arial" w:hAnsi="Arial" w:cs="Arial"/>
          <w:sz w:val="24"/>
          <w:szCs w:val="24"/>
        </w:rPr>
      </w:pPr>
    </w:p>
    <w:p w14:paraId="6007C551" w14:textId="186B4693" w:rsidR="318C25D6" w:rsidRDefault="318C25D6" w:rsidP="16769CBC">
      <w:pPr>
        <w:jc w:val="both"/>
        <w:rPr>
          <w:rFonts w:ascii="Calibri" w:eastAsia="Calibri" w:hAnsi="Calibri" w:cs="Calibri"/>
          <w:sz w:val="20"/>
          <w:szCs w:val="20"/>
        </w:rPr>
      </w:pPr>
      <w:r w:rsidRPr="16769CBC">
        <w:rPr>
          <w:rFonts w:ascii="Calibri" w:eastAsia="Calibri" w:hAnsi="Calibri" w:cs="Calibri"/>
          <w:b/>
          <w:bCs/>
          <w:sz w:val="20"/>
          <w:szCs w:val="20"/>
        </w:rPr>
        <w:t>Fig.3 |</w:t>
      </w:r>
      <w:r w:rsidRPr="16769CBC">
        <w:rPr>
          <w:rFonts w:ascii="Calibri" w:eastAsia="Calibri" w:hAnsi="Calibri" w:cs="Calibri"/>
          <w:sz w:val="20"/>
          <w:szCs w:val="20"/>
        </w:rPr>
        <w:t xml:space="preserve"> Representatividade do apoio financeiro concedido, ao abrigo da Resolução do conselho do governo nº 8/2018, por entidade, na ilha do Pico.</w:t>
      </w:r>
    </w:p>
    <w:p w14:paraId="09AE8069" w14:textId="3A60F268" w:rsidR="16769CBC" w:rsidRDefault="16769CBC" w:rsidP="16769CBC">
      <w:pPr>
        <w:jc w:val="both"/>
        <w:rPr>
          <w:rFonts w:ascii="Arial" w:eastAsia="Arial" w:hAnsi="Arial" w:cs="Arial"/>
          <w:sz w:val="20"/>
          <w:szCs w:val="20"/>
        </w:rPr>
      </w:pPr>
    </w:p>
    <w:p w14:paraId="6E8186B3" w14:textId="39F1C489"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 xml:space="preserve">O apoio financeiro atribuído à Cooperativa Leite de Montanha, nas três candidaturas aprovadas, representa cerca de 26%, 24% e 22% do apoio concedido às entidades da ilha do Pico em 2018, seguindo-se a </w:t>
      </w:r>
      <w:proofErr w:type="spellStart"/>
      <w:r w:rsidRPr="16769CBC">
        <w:rPr>
          <w:rFonts w:ascii="Arial" w:hAnsi="Arial" w:cs="Arial"/>
          <w:sz w:val="20"/>
          <w:szCs w:val="20"/>
        </w:rPr>
        <w:t>Verdatlantico</w:t>
      </w:r>
      <w:proofErr w:type="spellEnd"/>
      <w:r w:rsidRPr="16769CBC">
        <w:rPr>
          <w:rFonts w:ascii="Arial" w:hAnsi="Arial" w:cs="Arial"/>
          <w:sz w:val="20"/>
          <w:szCs w:val="20"/>
        </w:rPr>
        <w:t xml:space="preserve"> com 13%, a Associação de Agricultores da Ilha do Pico com uma representatividade de 7%, a Cooperativa Vitivinícola da Ilha do Pico com 4% e 2% referente a duas candidaturas e a Cooperativa Apícola da Ilha do Pico- Flor do Incenso, com 2%.</w:t>
      </w:r>
    </w:p>
    <w:p w14:paraId="7ABE606C" w14:textId="248EE992" w:rsidR="16769CBC" w:rsidRDefault="16769CBC" w:rsidP="16769CBC">
      <w:pPr>
        <w:spacing w:beforeAutospacing="1" w:afterAutospacing="1"/>
        <w:jc w:val="both"/>
        <w:rPr>
          <w:rFonts w:ascii="Arial" w:hAnsi="Arial" w:cs="Arial"/>
          <w:sz w:val="20"/>
          <w:szCs w:val="20"/>
        </w:rPr>
      </w:pPr>
    </w:p>
    <w:p w14:paraId="07D0ABD9" w14:textId="28E3C054" w:rsidR="16769CBC" w:rsidRDefault="318C25D6" w:rsidP="5C2656FB">
      <w:pPr>
        <w:spacing w:beforeAutospacing="1" w:afterAutospacing="1"/>
        <w:jc w:val="both"/>
        <w:rPr>
          <w:rFonts w:ascii="Arial" w:hAnsi="Arial" w:cs="Arial"/>
          <w:color w:val="4F6228" w:themeColor="accent3" w:themeShade="80"/>
        </w:rPr>
      </w:pPr>
      <w:r w:rsidRPr="5C2656FB">
        <w:rPr>
          <w:rFonts w:ascii="Arial" w:hAnsi="Arial" w:cs="Arial"/>
          <w:color w:val="4F6228" w:themeColor="accent3" w:themeShade="80"/>
        </w:rPr>
        <w:t>Cooperativa Vitivinícola da Ilha do Pico</w:t>
      </w:r>
    </w:p>
    <w:p w14:paraId="7F0A9D1D" w14:textId="381D3587" w:rsidR="318C25D6" w:rsidRDefault="318C25D6" w:rsidP="16769CBC">
      <w:pPr>
        <w:spacing w:beforeAutospacing="1" w:afterAutospacing="1"/>
        <w:jc w:val="both"/>
        <w:rPr>
          <w:rFonts w:ascii="Arial" w:hAnsi="Arial" w:cs="Arial"/>
          <w:sz w:val="20"/>
          <w:szCs w:val="20"/>
        </w:rPr>
      </w:pPr>
      <w:r w:rsidRPr="16769CBC">
        <w:rPr>
          <w:rFonts w:ascii="Calibri" w:eastAsia="Calibri" w:hAnsi="Calibri" w:cs="Calibri"/>
        </w:rPr>
        <w:t>A</w:t>
      </w:r>
      <w:r w:rsidRPr="16769CBC">
        <w:rPr>
          <w:rFonts w:ascii="Arial" w:hAnsi="Arial" w:cs="Arial"/>
          <w:sz w:val="20"/>
          <w:szCs w:val="20"/>
        </w:rPr>
        <w:t xml:space="preserve"> Cooperativa Vitivinícola da Ilha do Pico, candidatou-se à resolução 8/2018 com dois projetos, o primeiro com o objetivo de certificar a qualidade e a segurança alimentar pela FSSC 22000 da </w:t>
      </w:r>
      <w:proofErr w:type="spellStart"/>
      <w:r w:rsidRPr="16769CBC">
        <w:rPr>
          <w:rFonts w:ascii="Arial" w:hAnsi="Arial" w:cs="Arial"/>
          <w:sz w:val="20"/>
          <w:szCs w:val="20"/>
        </w:rPr>
        <w:t>Picowines</w:t>
      </w:r>
      <w:proofErr w:type="spellEnd"/>
      <w:r w:rsidRPr="16769CBC">
        <w:rPr>
          <w:rFonts w:ascii="Arial" w:hAnsi="Arial" w:cs="Arial"/>
          <w:sz w:val="20"/>
          <w:szCs w:val="20"/>
        </w:rPr>
        <w:t xml:space="preserve"> e o segundo para o apoio ao financiamento dos encargos com a promoção da viticultura na ilha do Pico.</w:t>
      </w:r>
    </w:p>
    <w:p w14:paraId="0FC0B1AD" w14:textId="2657FD2C" w:rsidR="16769CBC" w:rsidRDefault="16769CBC" w:rsidP="16769CBC">
      <w:pPr>
        <w:spacing w:beforeAutospacing="1" w:afterAutospacing="1"/>
        <w:jc w:val="both"/>
        <w:rPr>
          <w:rFonts w:ascii="Arial" w:hAnsi="Arial" w:cs="Arial"/>
          <w:sz w:val="20"/>
          <w:szCs w:val="20"/>
        </w:rPr>
      </w:pPr>
    </w:p>
    <w:p w14:paraId="7C1C9A74" w14:textId="43E0A744" w:rsidR="16769CBC" w:rsidRDefault="318C25D6" w:rsidP="16769CBC">
      <w:pPr>
        <w:spacing w:beforeAutospacing="1" w:afterAutospacing="1"/>
        <w:jc w:val="both"/>
        <w:rPr>
          <w:rFonts w:ascii="Arial" w:hAnsi="Arial" w:cs="Arial"/>
          <w:color w:val="4F6228" w:themeColor="accent3" w:themeShade="80"/>
        </w:rPr>
      </w:pPr>
      <w:r w:rsidRPr="5C2656FB">
        <w:rPr>
          <w:rFonts w:ascii="Arial" w:hAnsi="Arial" w:cs="Arial"/>
          <w:color w:val="4F6228" w:themeColor="accent3" w:themeShade="80"/>
        </w:rPr>
        <w:t>Cooperativa Vitivinícola da Ilha do Pico</w:t>
      </w:r>
    </w:p>
    <w:p w14:paraId="0BA704B8" w14:textId="49E7721B" w:rsidR="318C25D6" w:rsidRDefault="318C25D6" w:rsidP="16769CBC">
      <w:pPr>
        <w:spacing w:beforeAutospacing="1" w:afterAutospacing="1"/>
        <w:jc w:val="both"/>
        <w:rPr>
          <w:rFonts w:ascii="Arial" w:hAnsi="Arial" w:cs="Arial"/>
          <w:sz w:val="20"/>
          <w:szCs w:val="20"/>
        </w:rPr>
      </w:pPr>
      <w:r w:rsidRPr="16769CBC">
        <w:rPr>
          <w:rFonts w:ascii="Calibri" w:eastAsia="Calibri" w:hAnsi="Calibri" w:cs="Calibri"/>
        </w:rPr>
        <w:t>A</w:t>
      </w:r>
      <w:r w:rsidRPr="16769CBC">
        <w:rPr>
          <w:rFonts w:ascii="Arial" w:hAnsi="Arial" w:cs="Arial"/>
          <w:sz w:val="20"/>
          <w:szCs w:val="20"/>
        </w:rPr>
        <w:t xml:space="preserve">s ações desenvolvidas pretenderam promover e divulgar os produtos da cooperativa, em parceria com a empresa </w:t>
      </w:r>
      <w:proofErr w:type="spellStart"/>
      <w:r w:rsidRPr="16769CBC">
        <w:rPr>
          <w:rFonts w:ascii="Arial" w:hAnsi="Arial" w:cs="Arial"/>
          <w:sz w:val="20"/>
          <w:szCs w:val="20"/>
        </w:rPr>
        <w:t>lavaimagem</w:t>
      </w:r>
      <w:proofErr w:type="spellEnd"/>
      <w:r w:rsidRPr="16769CBC">
        <w:rPr>
          <w:rFonts w:ascii="Arial" w:hAnsi="Arial" w:cs="Arial"/>
          <w:sz w:val="20"/>
          <w:szCs w:val="20"/>
        </w:rPr>
        <w:t>, com a elaboração de catálogos, folhetos, campanhas promocionais e designe gráfico.</w:t>
      </w:r>
    </w:p>
    <w:p w14:paraId="3ECAAA16" w14:textId="219E0FA9"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 xml:space="preserve">A cooperativa marcou presença em vários eventos como o SISAB, na adega </w:t>
      </w:r>
      <w:proofErr w:type="spellStart"/>
      <w:r w:rsidRPr="16769CBC">
        <w:rPr>
          <w:rFonts w:ascii="Arial" w:hAnsi="Arial" w:cs="Arial"/>
          <w:sz w:val="20"/>
          <w:szCs w:val="20"/>
        </w:rPr>
        <w:t>wine</w:t>
      </w:r>
      <w:proofErr w:type="spellEnd"/>
      <w:r w:rsidRPr="16769CBC">
        <w:rPr>
          <w:rFonts w:ascii="Arial" w:hAnsi="Arial" w:cs="Arial"/>
          <w:sz w:val="20"/>
          <w:szCs w:val="20"/>
        </w:rPr>
        <w:t xml:space="preserve"> mareta, na essência do vinho, no encontro com vinhos e sabores em Lisboa, com operadores turísticos e no 10 </w:t>
      </w:r>
      <w:proofErr w:type="spellStart"/>
      <w:r w:rsidRPr="16769CBC">
        <w:rPr>
          <w:rFonts w:ascii="Arial" w:hAnsi="Arial" w:cs="Arial"/>
          <w:sz w:val="20"/>
          <w:szCs w:val="20"/>
        </w:rPr>
        <w:t>fest</w:t>
      </w:r>
      <w:proofErr w:type="spellEnd"/>
      <w:r w:rsidRPr="16769CBC">
        <w:rPr>
          <w:rFonts w:ascii="Arial" w:hAnsi="Arial" w:cs="Arial"/>
          <w:sz w:val="20"/>
          <w:szCs w:val="20"/>
        </w:rPr>
        <w:t xml:space="preserve"> em São Miguel.</w:t>
      </w:r>
    </w:p>
    <w:p w14:paraId="212CFFB2" w14:textId="2536AC48"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 xml:space="preserve">Foi estabelecida uma parceria com a </w:t>
      </w:r>
      <w:proofErr w:type="spellStart"/>
      <w:r w:rsidRPr="16769CBC">
        <w:rPr>
          <w:rFonts w:ascii="Arial" w:hAnsi="Arial" w:cs="Arial"/>
          <w:sz w:val="20"/>
          <w:szCs w:val="20"/>
        </w:rPr>
        <w:t>wine</w:t>
      </w:r>
      <w:proofErr w:type="spellEnd"/>
      <w:r w:rsidRPr="16769CBC">
        <w:rPr>
          <w:rFonts w:ascii="Arial" w:hAnsi="Arial" w:cs="Arial"/>
          <w:sz w:val="20"/>
          <w:szCs w:val="20"/>
        </w:rPr>
        <w:t xml:space="preserve"> </w:t>
      </w:r>
      <w:proofErr w:type="spellStart"/>
      <w:r w:rsidRPr="16769CBC">
        <w:rPr>
          <w:rFonts w:ascii="Arial" w:hAnsi="Arial" w:cs="Arial"/>
          <w:sz w:val="20"/>
          <w:szCs w:val="20"/>
        </w:rPr>
        <w:t>concept</w:t>
      </w:r>
      <w:proofErr w:type="spellEnd"/>
      <w:r w:rsidRPr="16769CBC">
        <w:rPr>
          <w:rFonts w:ascii="Arial" w:hAnsi="Arial" w:cs="Arial"/>
          <w:sz w:val="20"/>
          <w:szCs w:val="20"/>
        </w:rPr>
        <w:t xml:space="preserve">, de forma estabelecer um uma parceria em Portugal Continental, para a estruturação comercial da cooperativa, que participou no evento promocional da empresa </w:t>
      </w:r>
      <w:proofErr w:type="spellStart"/>
      <w:r w:rsidRPr="16769CBC">
        <w:rPr>
          <w:rFonts w:ascii="Arial" w:hAnsi="Arial" w:cs="Arial"/>
          <w:sz w:val="20"/>
          <w:szCs w:val="20"/>
        </w:rPr>
        <w:t>wine</w:t>
      </w:r>
      <w:proofErr w:type="spellEnd"/>
      <w:r w:rsidRPr="16769CBC">
        <w:rPr>
          <w:rFonts w:ascii="Arial" w:hAnsi="Arial" w:cs="Arial"/>
          <w:sz w:val="20"/>
          <w:szCs w:val="20"/>
        </w:rPr>
        <w:t xml:space="preserve"> </w:t>
      </w:r>
      <w:proofErr w:type="spellStart"/>
      <w:r w:rsidRPr="16769CBC">
        <w:rPr>
          <w:rFonts w:ascii="Arial" w:hAnsi="Arial" w:cs="Arial"/>
          <w:sz w:val="20"/>
          <w:szCs w:val="20"/>
        </w:rPr>
        <w:t>concept</w:t>
      </w:r>
      <w:proofErr w:type="spellEnd"/>
      <w:r w:rsidRPr="16769CBC">
        <w:rPr>
          <w:rFonts w:ascii="Arial" w:hAnsi="Arial" w:cs="Arial"/>
          <w:sz w:val="20"/>
          <w:szCs w:val="20"/>
        </w:rPr>
        <w:t xml:space="preserve"> business </w:t>
      </w:r>
      <w:proofErr w:type="spellStart"/>
      <w:r w:rsidRPr="16769CBC">
        <w:rPr>
          <w:rFonts w:ascii="Arial" w:hAnsi="Arial" w:cs="Arial"/>
          <w:sz w:val="20"/>
          <w:szCs w:val="20"/>
        </w:rPr>
        <w:t>day</w:t>
      </w:r>
      <w:proofErr w:type="spellEnd"/>
      <w:r w:rsidRPr="16769CBC">
        <w:rPr>
          <w:rFonts w:ascii="Arial" w:hAnsi="Arial" w:cs="Arial"/>
          <w:sz w:val="20"/>
          <w:szCs w:val="20"/>
        </w:rPr>
        <w:t xml:space="preserve">, e no Christmas </w:t>
      </w:r>
      <w:proofErr w:type="spellStart"/>
      <w:r w:rsidRPr="16769CBC">
        <w:rPr>
          <w:rFonts w:ascii="Arial" w:hAnsi="Arial" w:cs="Arial"/>
          <w:sz w:val="20"/>
          <w:szCs w:val="20"/>
        </w:rPr>
        <w:t>wine</w:t>
      </w:r>
      <w:proofErr w:type="spellEnd"/>
      <w:r w:rsidRPr="16769CBC">
        <w:rPr>
          <w:rFonts w:ascii="Arial" w:hAnsi="Arial" w:cs="Arial"/>
          <w:sz w:val="20"/>
          <w:szCs w:val="20"/>
        </w:rPr>
        <w:t xml:space="preserve"> </w:t>
      </w:r>
      <w:proofErr w:type="spellStart"/>
      <w:r w:rsidRPr="16769CBC">
        <w:rPr>
          <w:rFonts w:ascii="Arial" w:hAnsi="Arial" w:cs="Arial"/>
          <w:sz w:val="20"/>
          <w:szCs w:val="20"/>
        </w:rPr>
        <w:t>experience</w:t>
      </w:r>
      <w:proofErr w:type="spellEnd"/>
      <w:r w:rsidRPr="16769CBC">
        <w:rPr>
          <w:rFonts w:ascii="Arial" w:hAnsi="Arial" w:cs="Arial"/>
          <w:sz w:val="20"/>
          <w:szCs w:val="20"/>
        </w:rPr>
        <w:t xml:space="preserve">. </w:t>
      </w:r>
    </w:p>
    <w:p w14:paraId="7E2DFA10" w14:textId="610664BF"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 xml:space="preserve">Quanto a eventos regionais, a cooperativa participou no </w:t>
      </w:r>
      <w:proofErr w:type="spellStart"/>
      <w:r w:rsidRPr="16769CBC">
        <w:rPr>
          <w:rFonts w:ascii="Arial" w:hAnsi="Arial" w:cs="Arial"/>
          <w:sz w:val="20"/>
          <w:szCs w:val="20"/>
        </w:rPr>
        <w:t>wine</w:t>
      </w:r>
      <w:proofErr w:type="spellEnd"/>
      <w:r w:rsidRPr="16769CBC">
        <w:rPr>
          <w:rFonts w:ascii="Arial" w:hAnsi="Arial" w:cs="Arial"/>
          <w:sz w:val="20"/>
          <w:szCs w:val="20"/>
        </w:rPr>
        <w:t xml:space="preserve"> in </w:t>
      </w:r>
      <w:proofErr w:type="spellStart"/>
      <w:r w:rsidRPr="16769CBC">
        <w:rPr>
          <w:rFonts w:ascii="Arial" w:hAnsi="Arial" w:cs="Arial"/>
          <w:sz w:val="20"/>
          <w:szCs w:val="20"/>
        </w:rPr>
        <w:t>Azores</w:t>
      </w:r>
      <w:proofErr w:type="spellEnd"/>
      <w:r w:rsidRPr="16769CBC">
        <w:rPr>
          <w:rFonts w:ascii="Arial" w:hAnsi="Arial" w:cs="Arial"/>
          <w:sz w:val="20"/>
          <w:szCs w:val="20"/>
        </w:rPr>
        <w:t xml:space="preserve"> Terceira e São Miguel, bem como na feira Açores.</w:t>
      </w:r>
    </w:p>
    <w:p w14:paraId="5DFBC7C2" w14:textId="026400C5"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O apoio financeiro foi empregue também, na aquisição de algum equipamento, bem como na aquisição de produtos para tratamento dos vinhos, com o objetivo de potenciar uma maior e melhor produção e diversificar os produtos da cooperativa.</w:t>
      </w:r>
    </w:p>
    <w:p w14:paraId="36170EC9" w14:textId="28C44AFC"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A área geográfica abrangida por este apoio foi a ilha do Pico, nomeadamente as freguesias do concelho da Madalena, beneficiando cerca de 249 associados.</w:t>
      </w:r>
    </w:p>
    <w:p w14:paraId="32A7C333" w14:textId="306EF07A"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 xml:space="preserve">A despesa total apresentada pela entidade foi de 72.837,87€, deste montante, 19.303,64€ foram empregues em recursos humanos, 33.014,66€ foram empregues para a aquisição de serviços, 19.876,61€ foram empregues em recursos materiais e 642,96€ foram relativos a outros custos. </w:t>
      </w:r>
    </w:p>
    <w:p w14:paraId="1184834B" w14:textId="1A85F987" w:rsidR="16769CBC" w:rsidRDefault="16769CBC" w:rsidP="16769CBC">
      <w:pPr>
        <w:spacing w:beforeAutospacing="1" w:afterAutospacing="1"/>
        <w:jc w:val="both"/>
        <w:rPr>
          <w:rFonts w:ascii="Arial" w:hAnsi="Arial" w:cs="Arial"/>
          <w:sz w:val="20"/>
          <w:szCs w:val="20"/>
        </w:rPr>
      </w:pPr>
    </w:p>
    <w:p w14:paraId="762ED65D" w14:textId="475C3F25" w:rsidR="16769CBC" w:rsidRDefault="318C25D6" w:rsidP="5C2656FB">
      <w:pPr>
        <w:spacing w:beforeAutospacing="1" w:afterAutospacing="1" w:line="240" w:lineRule="atLeast"/>
        <w:jc w:val="both"/>
        <w:rPr>
          <w:rFonts w:ascii="Arial" w:hAnsi="Arial" w:cs="Arial"/>
          <w:color w:val="4F6228" w:themeColor="accent3" w:themeShade="80"/>
        </w:rPr>
      </w:pPr>
      <w:r w:rsidRPr="5C2656FB">
        <w:rPr>
          <w:rFonts w:ascii="Arial" w:hAnsi="Arial" w:cs="Arial"/>
          <w:color w:val="4F6228" w:themeColor="accent3" w:themeShade="80"/>
        </w:rPr>
        <w:t>Cooperativa Vitivinícola da Ilha do Pico</w:t>
      </w:r>
    </w:p>
    <w:p w14:paraId="441AA08E" w14:textId="2C968E47"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 xml:space="preserve">A aplicação financeira do apoio concedido à cooperativa, teve como destino a subcontratação da </w:t>
      </w:r>
      <w:proofErr w:type="spellStart"/>
      <w:r w:rsidRPr="16769CBC">
        <w:rPr>
          <w:rFonts w:ascii="Arial" w:hAnsi="Arial" w:cs="Arial"/>
          <w:sz w:val="20"/>
          <w:szCs w:val="20"/>
        </w:rPr>
        <w:t>LABTECpro</w:t>
      </w:r>
      <w:proofErr w:type="spellEnd"/>
      <w:r w:rsidRPr="16769CBC">
        <w:rPr>
          <w:rFonts w:ascii="Arial" w:hAnsi="Arial" w:cs="Arial"/>
          <w:sz w:val="20"/>
          <w:szCs w:val="20"/>
        </w:rPr>
        <w:t>, empresa especializada em consultoria e formação alimentar.  Esta subcontratação teve como objetivo, a promoção da viticultura na ilha do Pico. A área geográfica abrangida por este apoio foi o concelho da Madalena, beneficiando cerca de 249 associados.</w:t>
      </w:r>
    </w:p>
    <w:p w14:paraId="2923986C" w14:textId="7C93EB44"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lastRenderedPageBreak/>
        <w:t>A subcontratação levou mais tempo do que o previamente estabelecido pela candidatura, pelo que a despesa total apresentada pela cooperativa, foi de 11.203,43€, este montante foi assim inferior ao apoio concedido, tendo sido feito um pedido por parte da entidade para que o remanescente do valor seja utilizado em 2019.</w:t>
      </w:r>
    </w:p>
    <w:p w14:paraId="7CB4C76B" w14:textId="6E215423" w:rsidR="16769CBC" w:rsidRDefault="16769CBC" w:rsidP="16769CBC">
      <w:pPr>
        <w:spacing w:beforeAutospacing="1" w:afterAutospacing="1"/>
        <w:jc w:val="both"/>
        <w:rPr>
          <w:rFonts w:ascii="Calibri" w:eastAsia="Calibri" w:hAnsi="Calibri" w:cs="Calibri"/>
        </w:rPr>
      </w:pPr>
    </w:p>
    <w:p w14:paraId="3B80927A" w14:textId="2D268069" w:rsidR="16769CBC" w:rsidRDefault="318C25D6" w:rsidP="5C2656FB">
      <w:pPr>
        <w:spacing w:beforeAutospacing="1" w:afterAutospacing="1"/>
        <w:jc w:val="both"/>
        <w:rPr>
          <w:rFonts w:ascii="Arial" w:hAnsi="Arial" w:cs="Arial"/>
          <w:color w:val="4F6228" w:themeColor="accent3" w:themeShade="80"/>
        </w:rPr>
      </w:pPr>
      <w:r w:rsidRPr="5C2656FB">
        <w:rPr>
          <w:rFonts w:ascii="Arial" w:hAnsi="Arial" w:cs="Arial"/>
          <w:color w:val="4F6228" w:themeColor="accent3" w:themeShade="80"/>
        </w:rPr>
        <w:t xml:space="preserve"> Associação de Agricultores da Ilha do Pico</w:t>
      </w:r>
    </w:p>
    <w:p w14:paraId="024888AE" w14:textId="364E78A6"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A Associação de Agricultores da Ilha do Pico candidatou-se à resolução 8/2018, para o apoio ao desenvolvimento do setor agrícola na ilha do Pico.</w:t>
      </w:r>
    </w:p>
    <w:p w14:paraId="6E80E759" w14:textId="4F200971"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 xml:space="preserve">O apoio concedido foi empregue em encargos com recursos humanos, que prestaram apoio na gestão técnica e económica das explorações agrícolas, de forma a melhorar as condições de vida e trabalho dos produtores. A associação promoveu a segurança alimentar, a sanidade animal e a saúde publica, assim como a proteção do ambiente e bem-estar animal com a promoção de boas práticas agrícolas. Foram realizadas também ações para a preservação e melhoramento genético, bem como a promoção e comercialização de produtos regionais “ilha do Pico”. Estas ações realizaram-se em toda a ilha do Pico, beneficiando 988 indivíduos. </w:t>
      </w:r>
    </w:p>
    <w:p w14:paraId="09543B8D" w14:textId="6D8469B4"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A despesa total apresentada pela entidade foi de 76.766,69€, a totalidade deste montante foi empregue em encargos com recursos humanos.</w:t>
      </w:r>
    </w:p>
    <w:p w14:paraId="689E6A4C" w14:textId="1D351A1C" w:rsidR="16769CBC" w:rsidRDefault="16769CBC" w:rsidP="16769CBC">
      <w:pPr>
        <w:jc w:val="both"/>
        <w:rPr>
          <w:rFonts w:ascii="Calibri" w:eastAsia="Calibri" w:hAnsi="Calibri" w:cs="Calibri"/>
        </w:rPr>
      </w:pPr>
    </w:p>
    <w:p w14:paraId="3CA057AB" w14:textId="4CF06EE8" w:rsidR="16769CBC" w:rsidRDefault="318C25D6" w:rsidP="16769CBC">
      <w:pPr>
        <w:spacing w:beforeAutospacing="1" w:afterAutospacing="1"/>
        <w:jc w:val="both"/>
        <w:rPr>
          <w:rFonts w:ascii="Arial" w:hAnsi="Arial" w:cs="Arial"/>
          <w:color w:val="4F6228" w:themeColor="accent3" w:themeShade="80"/>
        </w:rPr>
      </w:pPr>
      <w:r w:rsidRPr="5C2656FB">
        <w:rPr>
          <w:rFonts w:ascii="Arial" w:hAnsi="Arial" w:cs="Arial"/>
          <w:color w:val="4F6228" w:themeColor="accent3" w:themeShade="80"/>
        </w:rPr>
        <w:t>Cooperativa Apícola da Ilha do Pico- Flor do Incenso</w:t>
      </w:r>
    </w:p>
    <w:p w14:paraId="5B3822D7" w14:textId="2F1A4092"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 xml:space="preserve">A Cooperativa Apícola da Ilha do Pico, candidatou-se à resolução 8/2018, para o apoio à promoção da qualidade e a segurança alimentar do mel de incenso. </w:t>
      </w:r>
    </w:p>
    <w:p w14:paraId="5ABFB59C" w14:textId="419467B3"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Com o apoio concedido a entidade prestou serviço de aconselhamento contabilístico com o objetivo de regularizar as situações dependentes da área contabilística, bem como de apoio às assembleias gerais e reuniões de órgãos sociais.  Foi prestado o serviço de fornecimento de autorização para a utilização dos diversos códigos de Barras obrigatórios no produto final (mel embalado). A cooperativa adquiriu vasilhame para o armazenamento da matéria-prima (mel extraído) e de vasilhame legalmente adequado para a sua disponibilização ao consumidor, depósitos em inox, vasilhas plásticas próprias para produtos alimentares e frascos de vidro com tampa. Foi realizada a elaboração e impressão de material promocional e rotulagem. A cooperativa adquiriu e reparou equipamentos para o escritório bem como consumíveis, material para a produção de colmeias, de forma a garantir aos associados qualidade e quantidade adequadas à dimensão da cooperativa. Foi adquirido mel de qualidade de forma a garantir um produto de excelência.</w:t>
      </w:r>
    </w:p>
    <w:p w14:paraId="5106747E" w14:textId="1133D213"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Com o apoio concedido a entidade promoveu deslocações de apicultores e dirigentes a concursos, feiras, congressos com o objetivo de incentivar a troca de experiências, bem como a divulgação da cooperativa e dos seus produtos. O apoio foi empregue também no fornecimento de gás para o funcionamento da caldeira de purificação e de combustível para o apoio no transporte de materiais e mercadorias.</w:t>
      </w:r>
    </w:p>
    <w:p w14:paraId="2151D40E" w14:textId="6450B0E0"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lastRenderedPageBreak/>
        <w:t>Encontra-se em falta a área abrangida pelas ações bem como o número de beneficiários, no âmbito do apoio concedido.</w:t>
      </w:r>
    </w:p>
    <w:p w14:paraId="10FF18B7" w14:textId="4302BB35"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O apoio concedido foi de 20.299,83€ sendo a despesa apresentada no valor de 20.315,46€, esta despesa refere-se à aquisição de serviços bem como a despesa com recursos materiais.</w:t>
      </w:r>
    </w:p>
    <w:p w14:paraId="41AF9E3F" w14:textId="5F2D3239" w:rsidR="16769CBC" w:rsidRDefault="16769CBC" w:rsidP="16769CBC">
      <w:pPr>
        <w:spacing w:beforeAutospacing="1" w:afterAutospacing="1"/>
        <w:jc w:val="both"/>
        <w:rPr>
          <w:rFonts w:ascii="Arial" w:hAnsi="Arial" w:cs="Arial"/>
          <w:sz w:val="20"/>
          <w:szCs w:val="20"/>
        </w:rPr>
      </w:pPr>
    </w:p>
    <w:p w14:paraId="008568FC" w14:textId="4E665D59" w:rsidR="16769CBC" w:rsidRDefault="318C25D6" w:rsidP="16769CBC">
      <w:pPr>
        <w:spacing w:beforeAutospacing="1" w:afterAutospacing="1"/>
        <w:jc w:val="both"/>
        <w:rPr>
          <w:rFonts w:ascii="Arial" w:hAnsi="Arial" w:cs="Arial"/>
          <w:color w:val="4F6228" w:themeColor="accent3" w:themeShade="80"/>
        </w:rPr>
      </w:pPr>
      <w:r w:rsidRPr="5C2656FB">
        <w:rPr>
          <w:rFonts w:ascii="Arial" w:hAnsi="Arial" w:cs="Arial"/>
          <w:color w:val="4F6228" w:themeColor="accent3" w:themeShade="80"/>
        </w:rPr>
        <w:t xml:space="preserve"> </w:t>
      </w:r>
      <w:proofErr w:type="spellStart"/>
      <w:r w:rsidRPr="5C2656FB">
        <w:rPr>
          <w:rFonts w:ascii="Arial" w:hAnsi="Arial" w:cs="Arial"/>
          <w:color w:val="4F6228" w:themeColor="accent3" w:themeShade="80"/>
        </w:rPr>
        <w:t>Verdatlantico</w:t>
      </w:r>
      <w:proofErr w:type="spellEnd"/>
    </w:p>
    <w:p w14:paraId="507C8A27" w14:textId="09C0064E"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 xml:space="preserve">A </w:t>
      </w:r>
      <w:proofErr w:type="spellStart"/>
      <w:r w:rsidRPr="16769CBC">
        <w:rPr>
          <w:rFonts w:ascii="Arial" w:hAnsi="Arial" w:cs="Arial"/>
          <w:sz w:val="20"/>
          <w:szCs w:val="20"/>
        </w:rPr>
        <w:t>Verdatlântico</w:t>
      </w:r>
      <w:proofErr w:type="spellEnd"/>
      <w:r w:rsidRPr="16769CBC">
        <w:rPr>
          <w:rFonts w:ascii="Arial" w:hAnsi="Arial" w:cs="Arial"/>
          <w:sz w:val="20"/>
          <w:szCs w:val="20"/>
        </w:rPr>
        <w:t xml:space="preserve">- Produção e Comercialização de Carne Bovina, candidatou-se à resolução 8/2018 para o apoio ao investimento no apoio às especificações dos seus diversos clientes. </w:t>
      </w:r>
    </w:p>
    <w:p w14:paraId="7B91414D" w14:textId="03BE44AA"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 xml:space="preserve">A entidade implementou o seu processo de certificação de segurança alimentar, pelo referencial internacional FSSC 22000 à atividade de picagem, embalagem e congelação de carne, foram implementadas nas explorações dos produtores associados, regras de bem star animal exigidas pelo caderno de encargos dos clientes da </w:t>
      </w:r>
      <w:proofErr w:type="spellStart"/>
      <w:r w:rsidRPr="16769CBC">
        <w:rPr>
          <w:rFonts w:ascii="Arial" w:hAnsi="Arial" w:cs="Arial"/>
          <w:sz w:val="20"/>
          <w:szCs w:val="20"/>
        </w:rPr>
        <w:t>Verdatlântico</w:t>
      </w:r>
      <w:proofErr w:type="spellEnd"/>
      <w:r w:rsidRPr="16769CBC">
        <w:rPr>
          <w:rFonts w:ascii="Arial" w:hAnsi="Arial" w:cs="Arial"/>
          <w:sz w:val="20"/>
          <w:szCs w:val="20"/>
        </w:rPr>
        <w:t xml:space="preserve">. </w:t>
      </w:r>
    </w:p>
    <w:p w14:paraId="753B8B32" w14:textId="5197F548"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Foi adquirida uma picadora e embaladora em skin- pack. A entidade concebeu e implementou na sua sala de desmancha todos os procedimentos do referencial FSSC 22000 à atividade de picagem, embalagem e congelação bem como a submissão do sistema FSSC 22000, ao processo de certificação pela APCER e ISACERT.</w:t>
      </w:r>
    </w:p>
    <w:p w14:paraId="2C88BC39" w14:textId="2BAD73B8"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A área geográfica abrangida por estas ações foram as ilhas do Pico e do Faial, abrangendo cerca de 500 produtores.</w:t>
      </w:r>
    </w:p>
    <w:p w14:paraId="0597A8A7" w14:textId="74477AF9"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A despesa total apresentada pela entidade foi de 159.620,94€, este montante foi empregue em encargos com recursos humanos, para a aquisição de serviços e em recursos materiais.</w:t>
      </w:r>
    </w:p>
    <w:p w14:paraId="1F7ADEDF" w14:textId="3B4C032A" w:rsidR="16769CBC" w:rsidRDefault="16769CBC" w:rsidP="16769CBC">
      <w:pPr>
        <w:spacing w:beforeAutospacing="1" w:afterAutospacing="1"/>
        <w:jc w:val="both"/>
        <w:rPr>
          <w:rFonts w:ascii="Arial" w:hAnsi="Arial" w:cs="Arial"/>
          <w:sz w:val="20"/>
          <w:szCs w:val="20"/>
        </w:rPr>
      </w:pPr>
    </w:p>
    <w:p w14:paraId="4D5E71FE" w14:textId="546C79DA" w:rsidR="16769CBC" w:rsidRDefault="318C25D6" w:rsidP="5C2656FB">
      <w:pPr>
        <w:spacing w:beforeAutospacing="1" w:afterAutospacing="1"/>
        <w:jc w:val="both"/>
        <w:rPr>
          <w:rFonts w:ascii="Arial" w:hAnsi="Arial" w:cs="Arial"/>
          <w:color w:val="4F6228" w:themeColor="accent3" w:themeShade="80"/>
        </w:rPr>
      </w:pPr>
      <w:r w:rsidRPr="5C2656FB">
        <w:rPr>
          <w:rFonts w:ascii="Arial" w:hAnsi="Arial" w:cs="Arial"/>
          <w:color w:val="4F6228" w:themeColor="accent3" w:themeShade="80"/>
        </w:rPr>
        <w:t>Cooperativa Leite de Montanha</w:t>
      </w:r>
    </w:p>
    <w:p w14:paraId="2B024574" w14:textId="3EC859E0" w:rsidR="318C25D6" w:rsidRDefault="318C25D6" w:rsidP="16769CBC">
      <w:pPr>
        <w:spacing w:beforeAutospacing="1" w:afterAutospacing="1"/>
        <w:jc w:val="both"/>
        <w:rPr>
          <w:rFonts w:ascii="Calibri" w:eastAsia="Calibri" w:hAnsi="Calibri" w:cs="Calibri"/>
        </w:rPr>
      </w:pPr>
      <w:r w:rsidRPr="16769CBC">
        <w:rPr>
          <w:rFonts w:ascii="Arial" w:hAnsi="Arial" w:cs="Arial"/>
          <w:sz w:val="20"/>
          <w:szCs w:val="20"/>
        </w:rPr>
        <w:t>A Cooperativa Leite de Montanha candidatou-se com três projetos à resolução 8/2018, para o apoio à melhoria da capacidade de produção, para o desenvolvimento de</w:t>
      </w:r>
      <w:r w:rsidRPr="16769CBC">
        <w:rPr>
          <w:rFonts w:ascii="Calibri" w:eastAsia="Calibri" w:hAnsi="Calibri" w:cs="Calibri"/>
        </w:rPr>
        <w:t xml:space="preserve"> novos produtos, nomeadamente queijo flamengo, queijo amanteigado e queijo de formato cónico, e para o desenvolvimento de novos produtos DOP, queijo do Pico. </w:t>
      </w:r>
    </w:p>
    <w:p w14:paraId="58067FB5" w14:textId="0289E270"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 xml:space="preserve">Pelo segundo ano consecutivo não houve qualquer resposta por parte da entidade, está assim em falta os comprovativos justificativos da despesa, bem como o relatório de execução material e financeira. </w:t>
      </w:r>
    </w:p>
    <w:p w14:paraId="278841ED" w14:textId="565B026F" w:rsidR="16769CBC" w:rsidRDefault="16769CBC" w:rsidP="16769CBC">
      <w:pPr>
        <w:spacing w:beforeAutospacing="1" w:afterAutospacing="1" w:line="240" w:lineRule="atLeast"/>
        <w:ind w:firstLine="567"/>
        <w:jc w:val="both"/>
        <w:rPr>
          <w:rFonts w:ascii="Arial" w:eastAsia="Arial" w:hAnsi="Arial" w:cs="Arial"/>
          <w:sz w:val="24"/>
          <w:szCs w:val="24"/>
        </w:rPr>
      </w:pPr>
    </w:p>
    <w:p w14:paraId="44B05ADE" w14:textId="6E68D9DC" w:rsidR="16769CBC" w:rsidRDefault="0179AD9A" w:rsidP="5C2656FB">
      <w:pPr>
        <w:spacing w:beforeAutospacing="1" w:afterAutospacing="1"/>
        <w:jc w:val="both"/>
        <w:rPr>
          <w:rFonts w:ascii="Arial" w:hAnsi="Arial" w:cs="Arial"/>
          <w:color w:val="4F6228" w:themeColor="accent3" w:themeShade="80"/>
        </w:rPr>
      </w:pPr>
      <w:r w:rsidRPr="5C2656FB">
        <w:rPr>
          <w:rFonts w:ascii="Arial" w:hAnsi="Arial" w:cs="Arial"/>
          <w:color w:val="4F6228" w:themeColor="accent3" w:themeShade="80"/>
        </w:rPr>
        <w:t>3.4.1.</w:t>
      </w:r>
      <w:r w:rsidR="318C25D6" w:rsidRPr="5C2656FB">
        <w:rPr>
          <w:rFonts w:ascii="Arial" w:hAnsi="Arial" w:cs="Arial"/>
          <w:color w:val="4F6228" w:themeColor="accent3" w:themeShade="80"/>
        </w:rPr>
        <w:t>3 Ilha de São Jorge</w:t>
      </w:r>
    </w:p>
    <w:p w14:paraId="56DBED73" w14:textId="277C18B0"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 xml:space="preserve">Em 2018, na ilha de São Jorge, foram concedidos apoios financeiros, no valor 446.913,72€, ao abrigo da Resolução do conselho do governo nº 8/2018 de 24 de janeiro. As entidades </w:t>
      </w:r>
      <w:r w:rsidRPr="16769CBC">
        <w:rPr>
          <w:rFonts w:ascii="Arial" w:hAnsi="Arial" w:cs="Arial"/>
          <w:sz w:val="20"/>
          <w:szCs w:val="20"/>
        </w:rPr>
        <w:lastRenderedPageBreak/>
        <w:t xml:space="preserve">candidatas e abrangidas por este apoio financeiro foram a Cooperativa Agrícola de Lacticínios dos Lourais, a Associação de Agricultores da Ilha de São Jorge, a Associação de Criadores de Bovinos da Raça Ramo Grande, a Associação dos Jovens Agricultores Jorgenses e a </w:t>
      </w:r>
      <w:proofErr w:type="spellStart"/>
      <w:r w:rsidRPr="16769CBC">
        <w:rPr>
          <w:rFonts w:ascii="Arial" w:hAnsi="Arial" w:cs="Arial"/>
          <w:sz w:val="20"/>
          <w:szCs w:val="20"/>
        </w:rPr>
        <w:t>Uniqueijo</w:t>
      </w:r>
      <w:proofErr w:type="spellEnd"/>
      <w:r w:rsidRPr="16769CBC">
        <w:rPr>
          <w:rFonts w:ascii="Arial" w:hAnsi="Arial" w:cs="Arial"/>
          <w:sz w:val="20"/>
          <w:szCs w:val="20"/>
        </w:rPr>
        <w:t>. A despesa total apresentada pelas entidades apoiadas foi de 607.716,91€.</w:t>
      </w:r>
    </w:p>
    <w:p w14:paraId="24312AB5" w14:textId="2CB00C02" w:rsidR="16769CBC" w:rsidRDefault="16769CBC" w:rsidP="16769CBC">
      <w:pPr>
        <w:spacing w:beforeAutospacing="1" w:afterAutospacing="1"/>
        <w:jc w:val="both"/>
        <w:rPr>
          <w:rFonts w:ascii="Arial" w:hAnsi="Arial" w:cs="Arial"/>
          <w:sz w:val="20"/>
          <w:szCs w:val="20"/>
        </w:rPr>
      </w:pPr>
    </w:p>
    <w:p w14:paraId="3031F95F" w14:textId="7D1B1AA9" w:rsidR="16769CBC" w:rsidRDefault="16769CBC" w:rsidP="16769CBC">
      <w:pPr>
        <w:spacing w:beforeAutospacing="1" w:afterAutospacing="1"/>
        <w:jc w:val="both"/>
        <w:rPr>
          <w:rFonts w:ascii="Arial" w:hAnsi="Arial" w:cs="Arial"/>
          <w:sz w:val="20"/>
          <w:szCs w:val="20"/>
        </w:rPr>
      </w:pPr>
    </w:p>
    <w:p w14:paraId="143C0E0F" w14:textId="147A694A" w:rsidR="16769CBC" w:rsidRDefault="318C25D6" w:rsidP="5C2656FB">
      <w:pPr>
        <w:jc w:val="both"/>
        <w:rPr>
          <w:rFonts w:ascii="Calibri" w:eastAsia="Calibri" w:hAnsi="Calibri" w:cs="Calibri"/>
          <w:sz w:val="20"/>
          <w:szCs w:val="20"/>
        </w:rPr>
      </w:pPr>
      <w:r w:rsidRPr="5C2656FB">
        <w:rPr>
          <w:rFonts w:ascii="Calibri" w:eastAsia="Calibri" w:hAnsi="Calibri" w:cs="Calibri"/>
          <w:b/>
          <w:bCs/>
          <w:sz w:val="20"/>
          <w:szCs w:val="20"/>
        </w:rPr>
        <w:t xml:space="preserve">Quadro </w:t>
      </w:r>
      <w:r w:rsidR="0E128274" w:rsidRPr="5C2656FB">
        <w:rPr>
          <w:rFonts w:ascii="Calibri" w:eastAsia="Calibri" w:hAnsi="Calibri" w:cs="Calibri"/>
          <w:b/>
          <w:bCs/>
          <w:sz w:val="20"/>
          <w:szCs w:val="20"/>
        </w:rPr>
        <w:t>5</w:t>
      </w:r>
      <w:r w:rsidRPr="5C2656FB">
        <w:rPr>
          <w:rFonts w:ascii="Calibri" w:eastAsia="Calibri" w:hAnsi="Calibri" w:cs="Calibri"/>
          <w:b/>
          <w:bCs/>
          <w:sz w:val="20"/>
          <w:szCs w:val="20"/>
        </w:rPr>
        <w:t>. |</w:t>
      </w:r>
      <w:r w:rsidRPr="5C2656FB">
        <w:rPr>
          <w:rFonts w:ascii="Calibri" w:eastAsia="Calibri" w:hAnsi="Calibri" w:cs="Calibri"/>
          <w:sz w:val="20"/>
          <w:szCs w:val="20"/>
        </w:rPr>
        <w:t xml:space="preserve"> Entidades apoiadas ao abrigo da Resolução do conselho do governo nº 8/2018, na ilha de São Jorge.</w:t>
      </w:r>
    </w:p>
    <w:tbl>
      <w:tblPr>
        <w:tblStyle w:val="TabelacomGrelha"/>
        <w:tblW w:w="0" w:type="auto"/>
        <w:tblLayout w:type="fixed"/>
        <w:tblLook w:val="04A0" w:firstRow="1" w:lastRow="0" w:firstColumn="1" w:lastColumn="0" w:noHBand="0" w:noVBand="1"/>
      </w:tblPr>
      <w:tblGrid>
        <w:gridCol w:w="1701"/>
        <w:gridCol w:w="1701"/>
        <w:gridCol w:w="1701"/>
        <w:gridCol w:w="1701"/>
        <w:gridCol w:w="1701"/>
      </w:tblGrid>
      <w:tr w:rsidR="16769CBC" w14:paraId="3DDF73AA" w14:textId="77777777" w:rsidTr="5C2656FB">
        <w:tc>
          <w:tcPr>
            <w:tcW w:w="1701" w:type="dxa"/>
            <w:vAlign w:val="center"/>
          </w:tcPr>
          <w:p w14:paraId="108265EE" w14:textId="46F3A674"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385623"/>
                <w:sz w:val="20"/>
                <w:szCs w:val="20"/>
              </w:rPr>
              <w:t>Ilha</w:t>
            </w:r>
          </w:p>
        </w:tc>
        <w:tc>
          <w:tcPr>
            <w:tcW w:w="1701" w:type="dxa"/>
            <w:vAlign w:val="center"/>
          </w:tcPr>
          <w:p w14:paraId="38B9233C" w14:textId="65E60DDD"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385623"/>
                <w:sz w:val="20"/>
                <w:szCs w:val="20"/>
              </w:rPr>
              <w:t>Nº candidatura</w:t>
            </w:r>
          </w:p>
        </w:tc>
        <w:tc>
          <w:tcPr>
            <w:tcW w:w="1701" w:type="dxa"/>
            <w:vAlign w:val="center"/>
          </w:tcPr>
          <w:p w14:paraId="2E3FAA28" w14:textId="5C124955"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385623"/>
                <w:sz w:val="20"/>
                <w:szCs w:val="20"/>
              </w:rPr>
              <w:t>Entidade</w:t>
            </w:r>
          </w:p>
        </w:tc>
        <w:tc>
          <w:tcPr>
            <w:tcW w:w="1701" w:type="dxa"/>
            <w:vAlign w:val="center"/>
          </w:tcPr>
          <w:p w14:paraId="72D15B19" w14:textId="130DC9ED"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385623"/>
                <w:sz w:val="20"/>
                <w:szCs w:val="20"/>
              </w:rPr>
              <w:t>Apoio concedido</w:t>
            </w:r>
          </w:p>
        </w:tc>
        <w:tc>
          <w:tcPr>
            <w:tcW w:w="1701" w:type="dxa"/>
            <w:vAlign w:val="center"/>
          </w:tcPr>
          <w:p w14:paraId="2684E416" w14:textId="3C46055B"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385623"/>
                <w:sz w:val="20"/>
                <w:szCs w:val="20"/>
              </w:rPr>
              <w:t>Despesa total apresentada</w:t>
            </w:r>
          </w:p>
        </w:tc>
      </w:tr>
      <w:tr w:rsidR="16769CBC" w14:paraId="1C8A975C" w14:textId="77777777" w:rsidTr="5C2656FB">
        <w:tc>
          <w:tcPr>
            <w:tcW w:w="1701" w:type="dxa"/>
            <w:vAlign w:val="center"/>
          </w:tcPr>
          <w:p w14:paraId="2B55CE0B" w14:textId="6EB406F7"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São Jorge</w:t>
            </w:r>
          </w:p>
        </w:tc>
        <w:tc>
          <w:tcPr>
            <w:tcW w:w="1701" w:type="dxa"/>
            <w:vAlign w:val="center"/>
          </w:tcPr>
          <w:p w14:paraId="67AB13E3" w14:textId="086B5361"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003</w:t>
            </w:r>
          </w:p>
        </w:tc>
        <w:tc>
          <w:tcPr>
            <w:tcW w:w="1701" w:type="dxa"/>
            <w:vAlign w:val="center"/>
          </w:tcPr>
          <w:p w14:paraId="49423952" w14:textId="374F5F60"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CALL- Cooperativa Agrícola de Lacticínios dos Lourais</w:t>
            </w:r>
          </w:p>
        </w:tc>
        <w:tc>
          <w:tcPr>
            <w:tcW w:w="1701" w:type="dxa"/>
            <w:vAlign w:val="center"/>
          </w:tcPr>
          <w:p w14:paraId="448A7091" w14:textId="09D94E49"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80.085,21€</w:t>
            </w:r>
          </w:p>
        </w:tc>
        <w:tc>
          <w:tcPr>
            <w:tcW w:w="1701" w:type="dxa"/>
            <w:vAlign w:val="center"/>
          </w:tcPr>
          <w:p w14:paraId="7859A67F" w14:textId="508AA773"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104.396,55€</w:t>
            </w:r>
          </w:p>
          <w:p w14:paraId="09AE8C2B" w14:textId="7821517F" w:rsidR="16769CBC" w:rsidRDefault="16769CBC" w:rsidP="5C2656FB">
            <w:pPr>
              <w:jc w:val="center"/>
              <w:rPr>
                <w:rFonts w:ascii="Arial" w:eastAsia="Arial" w:hAnsi="Arial" w:cs="Arial"/>
                <w:color w:val="2E74B5"/>
                <w:sz w:val="20"/>
                <w:szCs w:val="20"/>
              </w:rPr>
            </w:pPr>
          </w:p>
        </w:tc>
      </w:tr>
      <w:tr w:rsidR="16769CBC" w14:paraId="25861E72" w14:textId="77777777" w:rsidTr="5C2656FB">
        <w:tc>
          <w:tcPr>
            <w:tcW w:w="1701" w:type="dxa"/>
            <w:vAlign w:val="center"/>
          </w:tcPr>
          <w:p w14:paraId="4985CDEF" w14:textId="35932A57"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São Jorge</w:t>
            </w:r>
          </w:p>
        </w:tc>
        <w:tc>
          <w:tcPr>
            <w:tcW w:w="1701" w:type="dxa"/>
            <w:vAlign w:val="center"/>
          </w:tcPr>
          <w:p w14:paraId="0409CC28" w14:textId="3F03C865"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012</w:t>
            </w:r>
          </w:p>
        </w:tc>
        <w:tc>
          <w:tcPr>
            <w:tcW w:w="1701" w:type="dxa"/>
            <w:vAlign w:val="center"/>
          </w:tcPr>
          <w:p w14:paraId="780DA6DA" w14:textId="5CE8B8DB"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AAISJ- Associação de Agricultores da Ilha de S. Jorge</w:t>
            </w:r>
          </w:p>
        </w:tc>
        <w:tc>
          <w:tcPr>
            <w:tcW w:w="1701" w:type="dxa"/>
            <w:vAlign w:val="center"/>
          </w:tcPr>
          <w:p w14:paraId="70DBE808" w14:textId="7A6F24D8"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82.560,89€</w:t>
            </w:r>
          </w:p>
        </w:tc>
        <w:tc>
          <w:tcPr>
            <w:tcW w:w="1701" w:type="dxa"/>
            <w:vAlign w:val="center"/>
          </w:tcPr>
          <w:p w14:paraId="3ADFCF2A" w14:textId="746B8D30"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173.550,64€</w:t>
            </w:r>
          </w:p>
          <w:p w14:paraId="37D0EEAF" w14:textId="1D597960" w:rsidR="16769CBC" w:rsidRDefault="16769CBC" w:rsidP="5C2656FB">
            <w:pPr>
              <w:jc w:val="center"/>
              <w:rPr>
                <w:rFonts w:ascii="Arial" w:eastAsia="Arial" w:hAnsi="Arial" w:cs="Arial"/>
                <w:color w:val="2E74B5"/>
                <w:sz w:val="20"/>
                <w:szCs w:val="20"/>
              </w:rPr>
            </w:pPr>
          </w:p>
        </w:tc>
      </w:tr>
      <w:tr w:rsidR="16769CBC" w14:paraId="28420243" w14:textId="77777777" w:rsidTr="5C2656FB">
        <w:tc>
          <w:tcPr>
            <w:tcW w:w="1701" w:type="dxa"/>
            <w:vAlign w:val="center"/>
          </w:tcPr>
          <w:p w14:paraId="3E54637A" w14:textId="5C169B05"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São Jorge</w:t>
            </w:r>
          </w:p>
        </w:tc>
        <w:tc>
          <w:tcPr>
            <w:tcW w:w="1701" w:type="dxa"/>
            <w:vAlign w:val="center"/>
          </w:tcPr>
          <w:p w14:paraId="34F9F5E1" w14:textId="4C65F146"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018</w:t>
            </w:r>
          </w:p>
        </w:tc>
        <w:tc>
          <w:tcPr>
            <w:tcW w:w="1701" w:type="dxa"/>
            <w:vAlign w:val="center"/>
          </w:tcPr>
          <w:p w14:paraId="22F27EF2" w14:textId="4CB3FCEA"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ACBRRG- Associação de Criadores de Bovinos da Raça Ramo Grande</w:t>
            </w:r>
          </w:p>
        </w:tc>
        <w:tc>
          <w:tcPr>
            <w:tcW w:w="1701" w:type="dxa"/>
            <w:vAlign w:val="center"/>
          </w:tcPr>
          <w:p w14:paraId="48EB5C2C" w14:textId="7903F2B4"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3.990,00€</w:t>
            </w:r>
          </w:p>
          <w:p w14:paraId="636A2694" w14:textId="5596E77F" w:rsidR="16769CBC" w:rsidRDefault="16769CBC" w:rsidP="5C2656FB">
            <w:pPr>
              <w:jc w:val="center"/>
              <w:rPr>
                <w:rFonts w:ascii="Arial" w:eastAsia="Arial" w:hAnsi="Arial" w:cs="Arial"/>
                <w:color w:val="2E74B5"/>
                <w:sz w:val="20"/>
                <w:szCs w:val="20"/>
              </w:rPr>
            </w:pPr>
          </w:p>
        </w:tc>
        <w:tc>
          <w:tcPr>
            <w:tcW w:w="1701" w:type="dxa"/>
            <w:vAlign w:val="center"/>
          </w:tcPr>
          <w:p w14:paraId="746B2C33" w14:textId="45E55B6C"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2.226,76€</w:t>
            </w:r>
          </w:p>
          <w:p w14:paraId="49762B65" w14:textId="21942703" w:rsidR="16769CBC" w:rsidRDefault="16769CBC" w:rsidP="5C2656FB">
            <w:pPr>
              <w:jc w:val="center"/>
              <w:rPr>
                <w:rFonts w:ascii="Arial" w:eastAsia="Arial" w:hAnsi="Arial" w:cs="Arial"/>
                <w:color w:val="2E74B5"/>
                <w:sz w:val="20"/>
                <w:szCs w:val="20"/>
              </w:rPr>
            </w:pPr>
          </w:p>
        </w:tc>
      </w:tr>
      <w:tr w:rsidR="16769CBC" w14:paraId="2EF17F28" w14:textId="77777777" w:rsidTr="5C2656FB">
        <w:tc>
          <w:tcPr>
            <w:tcW w:w="1701" w:type="dxa"/>
            <w:vAlign w:val="center"/>
          </w:tcPr>
          <w:p w14:paraId="5E4DD6E8" w14:textId="6806FA18"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São</w:t>
            </w:r>
            <w:r w:rsidR="1148C2CE" w:rsidRPr="5C2656FB">
              <w:rPr>
                <w:rFonts w:ascii="Arial" w:eastAsia="Arial" w:hAnsi="Arial" w:cs="Arial"/>
                <w:color w:val="000000" w:themeColor="text1"/>
                <w:sz w:val="20"/>
                <w:szCs w:val="20"/>
              </w:rPr>
              <w:t xml:space="preserve"> </w:t>
            </w:r>
            <w:r w:rsidRPr="5C2656FB">
              <w:rPr>
                <w:rFonts w:ascii="Arial" w:eastAsia="Arial" w:hAnsi="Arial" w:cs="Arial"/>
                <w:color w:val="000000" w:themeColor="text1"/>
                <w:sz w:val="20"/>
                <w:szCs w:val="20"/>
              </w:rPr>
              <w:t>Jorge</w:t>
            </w:r>
          </w:p>
        </w:tc>
        <w:tc>
          <w:tcPr>
            <w:tcW w:w="1701" w:type="dxa"/>
            <w:vAlign w:val="center"/>
          </w:tcPr>
          <w:p w14:paraId="6C92421A" w14:textId="76836FBE"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042</w:t>
            </w:r>
          </w:p>
        </w:tc>
        <w:tc>
          <w:tcPr>
            <w:tcW w:w="1701" w:type="dxa"/>
            <w:vAlign w:val="center"/>
          </w:tcPr>
          <w:p w14:paraId="25061910" w14:textId="283AD50C"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AJAJ- Associação dos Jovens Agricultores Jorgenses</w:t>
            </w:r>
          </w:p>
        </w:tc>
        <w:tc>
          <w:tcPr>
            <w:tcW w:w="1701" w:type="dxa"/>
            <w:vAlign w:val="center"/>
          </w:tcPr>
          <w:p w14:paraId="1B3A9EE9" w14:textId="0B9C77CA"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44.834,73€</w:t>
            </w:r>
          </w:p>
        </w:tc>
        <w:tc>
          <w:tcPr>
            <w:tcW w:w="1701" w:type="dxa"/>
            <w:vAlign w:val="center"/>
          </w:tcPr>
          <w:p w14:paraId="54803CA9" w14:textId="4E0E41FC"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68.302,09€</w:t>
            </w:r>
          </w:p>
        </w:tc>
      </w:tr>
      <w:tr w:rsidR="16769CBC" w14:paraId="36D8535F" w14:textId="77777777" w:rsidTr="5C2656FB">
        <w:tc>
          <w:tcPr>
            <w:tcW w:w="1701" w:type="dxa"/>
            <w:vAlign w:val="center"/>
          </w:tcPr>
          <w:p w14:paraId="70100712" w14:textId="7509D49B"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São Jorge</w:t>
            </w:r>
          </w:p>
        </w:tc>
        <w:tc>
          <w:tcPr>
            <w:tcW w:w="1701" w:type="dxa"/>
            <w:vAlign w:val="center"/>
          </w:tcPr>
          <w:p w14:paraId="5D316F0A" w14:textId="4C7F0B67"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051</w:t>
            </w:r>
          </w:p>
        </w:tc>
        <w:tc>
          <w:tcPr>
            <w:tcW w:w="1701" w:type="dxa"/>
            <w:vAlign w:val="center"/>
          </w:tcPr>
          <w:p w14:paraId="3EF79A04" w14:textId="575FF30D" w:rsidR="16769CBC" w:rsidRDefault="6EF99344" w:rsidP="5C2656FB">
            <w:pPr>
              <w:jc w:val="center"/>
              <w:rPr>
                <w:rFonts w:ascii="Arial" w:eastAsia="Arial" w:hAnsi="Arial" w:cs="Arial"/>
                <w:color w:val="2E74B5"/>
                <w:sz w:val="20"/>
                <w:szCs w:val="20"/>
              </w:rPr>
            </w:pPr>
            <w:proofErr w:type="spellStart"/>
            <w:r w:rsidRPr="5C2656FB">
              <w:rPr>
                <w:rFonts w:ascii="Arial" w:eastAsia="Arial" w:hAnsi="Arial" w:cs="Arial"/>
                <w:color w:val="000000" w:themeColor="text1"/>
                <w:sz w:val="20"/>
                <w:szCs w:val="20"/>
              </w:rPr>
              <w:t>Uniqueijo</w:t>
            </w:r>
            <w:proofErr w:type="spellEnd"/>
          </w:p>
        </w:tc>
        <w:tc>
          <w:tcPr>
            <w:tcW w:w="1701" w:type="dxa"/>
            <w:vAlign w:val="center"/>
          </w:tcPr>
          <w:p w14:paraId="63EDF31D" w14:textId="6A16A1C0"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235.442,89€</w:t>
            </w:r>
          </w:p>
        </w:tc>
        <w:tc>
          <w:tcPr>
            <w:tcW w:w="1701" w:type="dxa"/>
            <w:vAlign w:val="center"/>
          </w:tcPr>
          <w:p w14:paraId="2C40FBE7" w14:textId="3F751FDF"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259.240,87€</w:t>
            </w:r>
          </w:p>
          <w:p w14:paraId="6A5C7F06" w14:textId="54393FA7" w:rsidR="16769CBC" w:rsidRDefault="16769CBC" w:rsidP="5C2656FB">
            <w:pPr>
              <w:jc w:val="center"/>
              <w:rPr>
                <w:rFonts w:ascii="Arial" w:eastAsia="Arial" w:hAnsi="Arial" w:cs="Arial"/>
                <w:color w:val="2E74B5"/>
                <w:sz w:val="20"/>
                <w:szCs w:val="20"/>
              </w:rPr>
            </w:pPr>
          </w:p>
        </w:tc>
      </w:tr>
      <w:tr w:rsidR="16769CBC" w14:paraId="65F21D40" w14:textId="77777777" w:rsidTr="5C2656FB">
        <w:tc>
          <w:tcPr>
            <w:tcW w:w="1701" w:type="dxa"/>
            <w:vAlign w:val="center"/>
          </w:tcPr>
          <w:p w14:paraId="43770114" w14:textId="11826E83"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000000" w:themeColor="text1"/>
                <w:sz w:val="20"/>
                <w:szCs w:val="20"/>
              </w:rPr>
              <w:t>Total</w:t>
            </w:r>
          </w:p>
        </w:tc>
        <w:tc>
          <w:tcPr>
            <w:tcW w:w="1701" w:type="dxa"/>
            <w:vAlign w:val="center"/>
          </w:tcPr>
          <w:p w14:paraId="14650507" w14:textId="0D17EDD2" w:rsidR="16769CBC" w:rsidRDefault="16769CBC" w:rsidP="5C2656FB">
            <w:pPr>
              <w:jc w:val="center"/>
              <w:rPr>
                <w:rFonts w:ascii="Arial" w:eastAsia="Arial" w:hAnsi="Arial" w:cs="Arial"/>
                <w:sz w:val="20"/>
                <w:szCs w:val="20"/>
              </w:rPr>
            </w:pPr>
          </w:p>
        </w:tc>
        <w:tc>
          <w:tcPr>
            <w:tcW w:w="1701" w:type="dxa"/>
            <w:vAlign w:val="center"/>
          </w:tcPr>
          <w:p w14:paraId="5E298DFF" w14:textId="6A29B715" w:rsidR="16769CBC" w:rsidRDefault="16769CBC" w:rsidP="5C2656FB">
            <w:pPr>
              <w:jc w:val="center"/>
              <w:rPr>
                <w:rFonts w:ascii="Arial" w:eastAsia="Arial" w:hAnsi="Arial" w:cs="Arial"/>
                <w:sz w:val="20"/>
                <w:szCs w:val="20"/>
              </w:rPr>
            </w:pPr>
          </w:p>
        </w:tc>
        <w:tc>
          <w:tcPr>
            <w:tcW w:w="1701" w:type="dxa"/>
            <w:vAlign w:val="center"/>
          </w:tcPr>
          <w:p w14:paraId="4F62B490" w14:textId="6DFA8CFC"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000000" w:themeColor="text1"/>
                <w:sz w:val="20"/>
                <w:szCs w:val="20"/>
              </w:rPr>
              <w:t>446.913,72</w:t>
            </w:r>
          </w:p>
        </w:tc>
        <w:tc>
          <w:tcPr>
            <w:tcW w:w="1701" w:type="dxa"/>
            <w:vAlign w:val="center"/>
          </w:tcPr>
          <w:p w14:paraId="0BF787F4" w14:textId="5EDDFACF"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000000" w:themeColor="text1"/>
                <w:sz w:val="20"/>
                <w:szCs w:val="20"/>
              </w:rPr>
              <w:t>607.716,91</w:t>
            </w:r>
          </w:p>
        </w:tc>
      </w:tr>
    </w:tbl>
    <w:p w14:paraId="6BD8A588" w14:textId="7D64FD40" w:rsidR="318C25D6" w:rsidRDefault="318C25D6" w:rsidP="16769CBC">
      <w:pPr>
        <w:spacing w:beforeAutospacing="1" w:afterAutospacing="1" w:line="240" w:lineRule="atLeast"/>
        <w:ind w:firstLine="567"/>
        <w:jc w:val="center"/>
        <w:rPr>
          <w:rFonts w:ascii="Arial" w:eastAsia="Arial" w:hAnsi="Arial" w:cs="Arial"/>
        </w:rPr>
      </w:pPr>
      <w:r>
        <w:rPr>
          <w:noProof/>
        </w:rPr>
        <w:drawing>
          <wp:inline distT="0" distB="0" distL="0" distR="0" wp14:anchorId="0E46C8CE" wp14:editId="661C75D7">
            <wp:extent cx="4286250" cy="2400300"/>
            <wp:effectExtent l="0" t="0" r="0" b="0"/>
            <wp:docPr id="922531032" name="Imagem 92253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286250" cy="2400300"/>
                    </a:xfrm>
                    <a:prstGeom prst="rect">
                      <a:avLst/>
                    </a:prstGeom>
                  </pic:spPr>
                </pic:pic>
              </a:graphicData>
            </a:graphic>
          </wp:inline>
        </w:drawing>
      </w:r>
    </w:p>
    <w:p w14:paraId="5F804226" w14:textId="51A9DBD7" w:rsidR="16769CBC" w:rsidRDefault="16769CBC" w:rsidP="16769CBC">
      <w:pPr>
        <w:spacing w:beforeAutospacing="1" w:afterAutospacing="1" w:line="240" w:lineRule="atLeast"/>
        <w:jc w:val="center"/>
        <w:rPr>
          <w:rFonts w:ascii="Arial" w:eastAsia="Arial" w:hAnsi="Arial" w:cs="Arial"/>
          <w:sz w:val="20"/>
          <w:szCs w:val="20"/>
        </w:rPr>
      </w:pPr>
    </w:p>
    <w:p w14:paraId="065BE966" w14:textId="16CE63FE"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*CALL- Cooperativa Agrícola de Lacticínios dos Lourais, AAISJ – Associação de Agricultores da Ilha de São Jorge, ACBRRG- Associação de Criadores de Bovinos da Raça Ramo Grande, AJAJ- Associação dos Jovens Agricultores Jorgenses.</w:t>
      </w:r>
    </w:p>
    <w:p w14:paraId="31FB9ADE" w14:textId="645A5637" w:rsidR="16769CBC" w:rsidRDefault="16769CBC" w:rsidP="16769CBC">
      <w:pPr>
        <w:spacing w:beforeAutospacing="1" w:afterAutospacing="1" w:line="240" w:lineRule="atLeast"/>
        <w:ind w:firstLine="567"/>
        <w:jc w:val="center"/>
        <w:rPr>
          <w:rFonts w:ascii="Arial" w:eastAsia="Arial" w:hAnsi="Arial" w:cs="Arial"/>
          <w:sz w:val="18"/>
          <w:szCs w:val="18"/>
        </w:rPr>
      </w:pPr>
    </w:p>
    <w:p w14:paraId="60185963" w14:textId="5734592B" w:rsidR="318C25D6" w:rsidRDefault="318C25D6" w:rsidP="16769CBC">
      <w:pPr>
        <w:spacing w:beforeAutospacing="1" w:afterAutospacing="1" w:line="240" w:lineRule="atLeast"/>
        <w:ind w:firstLine="567"/>
        <w:jc w:val="center"/>
        <w:rPr>
          <w:rFonts w:ascii="Arial" w:eastAsia="Arial" w:hAnsi="Arial" w:cs="Arial"/>
          <w:sz w:val="18"/>
          <w:szCs w:val="18"/>
        </w:rPr>
      </w:pPr>
      <w:r w:rsidRPr="16769CBC">
        <w:rPr>
          <w:rFonts w:ascii="Arial" w:eastAsia="Arial" w:hAnsi="Arial" w:cs="Arial"/>
          <w:b/>
          <w:bCs/>
          <w:sz w:val="18"/>
          <w:szCs w:val="18"/>
        </w:rPr>
        <w:t>Fig.4|</w:t>
      </w:r>
      <w:r w:rsidRPr="16769CBC">
        <w:rPr>
          <w:rFonts w:ascii="Arial" w:eastAsia="Arial" w:hAnsi="Arial" w:cs="Arial"/>
          <w:sz w:val="18"/>
          <w:szCs w:val="18"/>
        </w:rPr>
        <w:t xml:space="preserve"> Apoio concedido e despesa total por entidade na ilha de São Jorge.</w:t>
      </w:r>
    </w:p>
    <w:p w14:paraId="1A6EC087" w14:textId="5E3C91A7" w:rsidR="16769CBC" w:rsidRDefault="16769CBC" w:rsidP="16769CBC">
      <w:pPr>
        <w:jc w:val="both"/>
        <w:rPr>
          <w:rFonts w:ascii="Arial" w:eastAsia="Arial" w:hAnsi="Arial" w:cs="Arial"/>
          <w:sz w:val="24"/>
          <w:szCs w:val="24"/>
        </w:rPr>
      </w:pPr>
    </w:p>
    <w:p w14:paraId="74B0AFEE" w14:textId="74DA37CA" w:rsidR="318C25D6" w:rsidRDefault="318C25D6" w:rsidP="16769CBC">
      <w:pPr>
        <w:jc w:val="center"/>
        <w:rPr>
          <w:rFonts w:ascii="Arial" w:eastAsia="Arial" w:hAnsi="Arial" w:cs="Arial"/>
          <w:sz w:val="24"/>
          <w:szCs w:val="24"/>
        </w:rPr>
      </w:pPr>
      <w:r>
        <w:rPr>
          <w:noProof/>
        </w:rPr>
        <w:drawing>
          <wp:inline distT="0" distB="0" distL="0" distR="0" wp14:anchorId="78B5BA55" wp14:editId="39AB92D0">
            <wp:extent cx="3114675" cy="2143125"/>
            <wp:effectExtent l="0" t="0" r="0" b="0"/>
            <wp:docPr id="1037291226" name="Imagem 1037291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114675" cy="2143125"/>
                    </a:xfrm>
                    <a:prstGeom prst="rect">
                      <a:avLst/>
                    </a:prstGeom>
                  </pic:spPr>
                </pic:pic>
              </a:graphicData>
            </a:graphic>
          </wp:inline>
        </w:drawing>
      </w:r>
    </w:p>
    <w:p w14:paraId="08B48451" w14:textId="517B80A4" w:rsidR="16769CBC" w:rsidRDefault="318C25D6" w:rsidP="5C2656FB">
      <w:pPr>
        <w:jc w:val="both"/>
        <w:rPr>
          <w:rFonts w:ascii="Calibri" w:eastAsia="Calibri" w:hAnsi="Calibri" w:cs="Calibri"/>
          <w:sz w:val="20"/>
          <w:szCs w:val="20"/>
        </w:rPr>
      </w:pPr>
      <w:r w:rsidRPr="5C2656FB">
        <w:rPr>
          <w:rFonts w:ascii="Calibri" w:eastAsia="Calibri" w:hAnsi="Calibri" w:cs="Calibri"/>
          <w:b/>
          <w:bCs/>
          <w:sz w:val="20"/>
          <w:szCs w:val="20"/>
        </w:rPr>
        <w:t>Fig.5 |</w:t>
      </w:r>
      <w:r w:rsidRPr="5C2656FB">
        <w:rPr>
          <w:rFonts w:ascii="Calibri" w:eastAsia="Calibri" w:hAnsi="Calibri" w:cs="Calibri"/>
          <w:sz w:val="20"/>
          <w:szCs w:val="20"/>
        </w:rPr>
        <w:t xml:space="preserve"> Representatividade do apoio financeiro concedido, ao abrigo da Resolução do conselho do governo nº 8/2018, por entidade, na ilha de S. Jorge.</w:t>
      </w:r>
    </w:p>
    <w:p w14:paraId="45A07264" w14:textId="275EC26A"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 xml:space="preserve">O apoio financeiro atribuído à </w:t>
      </w:r>
      <w:proofErr w:type="spellStart"/>
      <w:r w:rsidRPr="16769CBC">
        <w:rPr>
          <w:rFonts w:ascii="Arial" w:hAnsi="Arial" w:cs="Arial"/>
          <w:sz w:val="20"/>
          <w:szCs w:val="20"/>
        </w:rPr>
        <w:t>Uniqueijo</w:t>
      </w:r>
      <w:proofErr w:type="spellEnd"/>
      <w:r w:rsidRPr="16769CBC">
        <w:rPr>
          <w:rFonts w:ascii="Arial" w:hAnsi="Arial" w:cs="Arial"/>
          <w:sz w:val="20"/>
          <w:szCs w:val="20"/>
        </w:rPr>
        <w:t>, representa mais de metade do apoio concedido às entidades da ilha de São Jorge, representando cerca de 53%, seguindo-se a Cooperativa Agrícola de Lacticínios dos Lourais e a Associação de Agricultores da Ilha de São Jorge ambas com 18%, seguindo-se a Associação de Jovens Agricultores Jorgenses com 10% e a Associação de Criadores de Bovinos da Raça Ramo Grande com 1%.</w:t>
      </w:r>
    </w:p>
    <w:p w14:paraId="02AB8730" w14:textId="38CECEBC" w:rsidR="16769CBC" w:rsidRDefault="16769CBC" w:rsidP="16769CBC">
      <w:pPr>
        <w:jc w:val="both"/>
        <w:rPr>
          <w:rFonts w:ascii="Calibri" w:eastAsia="Calibri" w:hAnsi="Calibri" w:cs="Calibri"/>
          <w:sz w:val="24"/>
          <w:szCs w:val="24"/>
        </w:rPr>
      </w:pPr>
    </w:p>
    <w:p w14:paraId="47E94F64" w14:textId="52D48A9F" w:rsidR="16769CBC" w:rsidRDefault="318C25D6" w:rsidP="5C2656FB">
      <w:pPr>
        <w:spacing w:beforeAutospacing="1" w:afterAutospacing="1"/>
        <w:jc w:val="both"/>
        <w:rPr>
          <w:rFonts w:ascii="Arial" w:hAnsi="Arial" w:cs="Arial"/>
          <w:color w:val="4F6228" w:themeColor="accent3" w:themeShade="80"/>
        </w:rPr>
      </w:pPr>
      <w:r w:rsidRPr="5C2656FB">
        <w:rPr>
          <w:rFonts w:ascii="Arial" w:hAnsi="Arial" w:cs="Arial"/>
          <w:color w:val="4F6228" w:themeColor="accent3" w:themeShade="80"/>
        </w:rPr>
        <w:t>Cooperativa de Lacticínios dos Lourais</w:t>
      </w:r>
    </w:p>
    <w:p w14:paraId="4A5C455F" w14:textId="40E58905" w:rsidR="318C25D6" w:rsidRDefault="318C25D6" w:rsidP="16769CBC">
      <w:pPr>
        <w:spacing w:beforeAutospacing="1" w:afterAutospacing="1"/>
        <w:jc w:val="both"/>
        <w:rPr>
          <w:rFonts w:ascii="Arial" w:hAnsi="Arial" w:cs="Arial"/>
          <w:sz w:val="20"/>
          <w:szCs w:val="20"/>
        </w:rPr>
      </w:pPr>
      <w:r w:rsidRPr="16769CBC">
        <w:rPr>
          <w:rFonts w:ascii="Calibri" w:eastAsia="Calibri" w:hAnsi="Calibri" w:cs="Calibri"/>
        </w:rPr>
        <w:t>A</w:t>
      </w:r>
      <w:r w:rsidRPr="16769CBC">
        <w:rPr>
          <w:rFonts w:ascii="Arial" w:hAnsi="Arial" w:cs="Arial"/>
          <w:sz w:val="20"/>
          <w:szCs w:val="20"/>
        </w:rPr>
        <w:t xml:space="preserve"> Cooperativa de Lacticínios dos Lourais, candidatou-se à resolução 8/2018, para o apoio financeiro à terceira fase de um estudo composto por três fases, de organolética microbiologia e físico química do queijo de São Jorge e ilha.</w:t>
      </w:r>
    </w:p>
    <w:p w14:paraId="0A4CB685" w14:textId="16D9A6FF"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O apoio concedido foi empregue para a melhoria da qualidade organolética, microbiologia e físico química do queijo produzido, assim como para a sua distribuição e promoção.</w:t>
      </w:r>
    </w:p>
    <w:p w14:paraId="55C92BAE" w14:textId="7698BFCD"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A área geográfica coberta pela ação foi o concelho da Calheta, com 5 freguesias, beneficiando cerca de 3312 indivíduos.</w:t>
      </w:r>
    </w:p>
    <w:p w14:paraId="376ECB44" w14:textId="11AB42D5"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lastRenderedPageBreak/>
        <w:t>A despesa total apresentada pela entidade foi de 104.396,55€, destes, 19.919,24€ referem-se a recursos humanos e 84.477,31€ referem-se à aquisição de serviços.</w:t>
      </w:r>
    </w:p>
    <w:p w14:paraId="6A9A2155" w14:textId="24E4CE7D" w:rsidR="16769CBC" w:rsidRDefault="16769CBC" w:rsidP="16769CBC">
      <w:pPr>
        <w:spacing w:beforeAutospacing="1" w:afterAutospacing="1"/>
        <w:jc w:val="both"/>
        <w:rPr>
          <w:rFonts w:ascii="Arial" w:hAnsi="Arial" w:cs="Arial"/>
          <w:sz w:val="20"/>
          <w:szCs w:val="20"/>
        </w:rPr>
      </w:pPr>
    </w:p>
    <w:p w14:paraId="39D9ACE2" w14:textId="16E6BAAC" w:rsidR="16769CBC" w:rsidRDefault="318C25D6" w:rsidP="5C2656FB">
      <w:pPr>
        <w:spacing w:beforeAutospacing="1" w:afterAutospacing="1"/>
        <w:jc w:val="both"/>
        <w:rPr>
          <w:rFonts w:ascii="Arial" w:hAnsi="Arial" w:cs="Arial"/>
          <w:color w:val="4F6228" w:themeColor="accent3" w:themeShade="80"/>
        </w:rPr>
      </w:pPr>
      <w:r w:rsidRPr="5C2656FB">
        <w:rPr>
          <w:rFonts w:ascii="Arial" w:hAnsi="Arial" w:cs="Arial"/>
          <w:color w:val="4F6228" w:themeColor="accent3" w:themeShade="80"/>
        </w:rPr>
        <w:t>Associação de Agricultores da Ilha de São Jorge</w:t>
      </w:r>
    </w:p>
    <w:p w14:paraId="6DB205A3" w14:textId="4E73A3C1"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A Associação de Agricultores da Ilha de São Jorge, candidatou-se à resolução 8/2018, para o apoio à promoção e desenvolvimento do setor agrícola, pecuário e rural da ilha de São Jorge.</w:t>
      </w:r>
    </w:p>
    <w:p w14:paraId="218E2100" w14:textId="69B7E519"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 xml:space="preserve">O apoio recebido foi empregue para o aconselhamento técnico, prestado através de visitas às explorações agrícolas, para o controlo da alimentação e ritmo de crescimento animal. Este aconselhamento foi realizado também ao nível do incentivo ao uso natural, o controlo da consanguinidade e a avaliação da condição corporal dos animais. Foi prestado também o aconselhamento técnico ao nível da alimentação, saúde do úbere, avaliação da condição corporal dos animais, e visitas com objetivo de sensibilizar os produtores para as boas práticas de maneio do parto e inseminação artificial. A associação acompanhou as explorações e realizou o diagnóstico e prescrição de tratamentos, relativamente às doenças da produção. </w:t>
      </w:r>
    </w:p>
    <w:p w14:paraId="74AE8AAB" w14:textId="27F58BC2"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 xml:space="preserve">Foram também realizadas visitas com o objetivo de prestar apoio técnico e realizar análises de solo, de erva da pastagem e de concentrados da silagem. </w:t>
      </w:r>
    </w:p>
    <w:p w14:paraId="6FB0258A" w14:textId="302323F2"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 xml:space="preserve">A associação implementou também, a análise do balanço da reprodução, com importância para a deteção de problemas associados à reprodução. </w:t>
      </w:r>
    </w:p>
    <w:p w14:paraId="55079E88" w14:textId="646CB429"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Com o objetivo de criar um livro genealógico da raça frísia, a associação, realizou a recolha de dados, ações de resenhos e fotografia, introdução e análise de dados.</w:t>
      </w:r>
    </w:p>
    <w:p w14:paraId="0A90B0B3" w14:textId="6170A8B2"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A associação prestou apoio ao nível do preenchimento de cadernos de campo, apoio na implantação de pomares e instalação de pastagens, sementeiras de milho, produção de forragens e conservação.</w:t>
      </w:r>
    </w:p>
    <w:p w14:paraId="645B53AE" w14:textId="27556A8D"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 xml:space="preserve">Na área da divulgação e formação a associação realizou várias palestras como “a importância da genética bovina no rendimento queijeiro”, “as novas tendências na prevenção das principais doenças que afetam a fertilidade em bovinos leiteiros”, e “a silagem de milho na alimentação bovina”, ambas nas Velas. Na Calheta realizou-se a palestra intitulada, “o sucesso de uma boa sementeira de milho”, foi realizada também uma divulgação </w:t>
      </w:r>
      <w:r w:rsidR="2093EA27" w:rsidRPr="16769CBC">
        <w:rPr>
          <w:rFonts w:ascii="Arial" w:hAnsi="Arial" w:cs="Arial"/>
          <w:sz w:val="20"/>
          <w:szCs w:val="20"/>
        </w:rPr>
        <w:t>científica</w:t>
      </w:r>
      <w:r w:rsidRPr="16769CBC">
        <w:rPr>
          <w:rFonts w:ascii="Arial" w:hAnsi="Arial" w:cs="Arial"/>
          <w:sz w:val="20"/>
          <w:szCs w:val="20"/>
        </w:rPr>
        <w:t>, “os touros para inseminação artificial”, na revista AAISJ.</w:t>
      </w:r>
    </w:p>
    <w:p w14:paraId="3D608DF7" w14:textId="765DC011"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Todas estas ações foram realizadas na ilha de São Jorge, tendo abrangido 610 beneficiários, destes, 271 são associados.</w:t>
      </w:r>
    </w:p>
    <w:p w14:paraId="665F15E8" w14:textId="7020E551"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A despesa total apresentada pela entidade foi de 173.550,54€, deste montante, 96.336,45€ foram empregues em recursos humanos e 77.214,09€ foram empregues para a aquisição de serviços, recursos materiais e outros custos.</w:t>
      </w:r>
    </w:p>
    <w:p w14:paraId="02E5D6DB" w14:textId="3DC27E30" w:rsidR="16769CBC" w:rsidRDefault="16769CBC" w:rsidP="16769CBC">
      <w:pPr>
        <w:jc w:val="both"/>
        <w:rPr>
          <w:rFonts w:ascii="Calibri" w:eastAsia="Calibri" w:hAnsi="Calibri" w:cs="Calibri"/>
          <w:sz w:val="24"/>
          <w:szCs w:val="24"/>
        </w:rPr>
      </w:pPr>
    </w:p>
    <w:p w14:paraId="345836B1" w14:textId="2443C176" w:rsidR="16769CBC" w:rsidRDefault="318C25D6" w:rsidP="5C2656FB">
      <w:pPr>
        <w:spacing w:beforeAutospacing="1" w:afterAutospacing="1"/>
        <w:jc w:val="both"/>
        <w:rPr>
          <w:rFonts w:ascii="Arial" w:hAnsi="Arial" w:cs="Arial"/>
          <w:color w:val="4F6228" w:themeColor="accent3" w:themeShade="80"/>
        </w:rPr>
      </w:pPr>
      <w:r w:rsidRPr="5C2656FB">
        <w:rPr>
          <w:rFonts w:ascii="Arial" w:hAnsi="Arial" w:cs="Arial"/>
          <w:color w:val="4F6228" w:themeColor="accent3" w:themeShade="80"/>
        </w:rPr>
        <w:lastRenderedPageBreak/>
        <w:t>Associação de Criadores de Bovinos da Raça Ramo Grande</w:t>
      </w:r>
    </w:p>
    <w:p w14:paraId="3DB1A9BE" w14:textId="61D99003"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A Associação de Criadores de Bovinos da Raça Ramo Grande, candidatou-se à resolução 8/2018, para o apoio à promoção e valorização da raça autóctone Ramo Grande.</w:t>
      </w:r>
    </w:p>
    <w:p w14:paraId="2925693F" w14:textId="2C83DF28"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A associação representou a raça em eventos, feiras, colóquios, palestras, congressos, montras entre outros. Foi realizada a restruturação e organização interna da associação, de modo a dotá-la de condições apropriadas para o desenvolvimento do associativismo, bem como garantir o desenvolvimento e a promoção de ações de divulgação e formação.</w:t>
      </w:r>
    </w:p>
    <w:p w14:paraId="4502C045" w14:textId="2F2AAF9C"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A associação desenvolveu esforços com as entidades oficiais para certificar a carne da raça Ramo Grande. Foi prestado também, aconselhamento técnico ao nível do maneiro alimentar e do controlo da colocação dos animais em reprodução. Foi realizada a difusão de conhecimentos através de visitas às explorações, verificação e aconselhamento sanitário, bem como ações de sensibilização com visitas às explorações e palestras relativas ao maneio do parto, a avaliação dos bovinos nas explorações, seleção de touros ideais para inseminação artificial, controlo da consanguinidade, estudo do pedigree de todos os touros utilizados na IA disponíveis e monta natural.</w:t>
      </w:r>
    </w:p>
    <w:p w14:paraId="74AE858C" w14:textId="00BEFE8A"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 xml:space="preserve">A associação marcou presença em reuniões de interesse com a SRAF, </w:t>
      </w:r>
      <w:proofErr w:type="spellStart"/>
      <w:r w:rsidRPr="16769CBC">
        <w:rPr>
          <w:rFonts w:ascii="Arial" w:hAnsi="Arial" w:cs="Arial"/>
          <w:sz w:val="20"/>
          <w:szCs w:val="20"/>
        </w:rPr>
        <w:t>DRAg</w:t>
      </w:r>
      <w:proofErr w:type="spellEnd"/>
      <w:r w:rsidRPr="16769CBC">
        <w:rPr>
          <w:rFonts w:ascii="Arial" w:hAnsi="Arial" w:cs="Arial"/>
          <w:sz w:val="20"/>
          <w:szCs w:val="20"/>
        </w:rPr>
        <w:t xml:space="preserve"> e conselho da agricultura.</w:t>
      </w:r>
    </w:p>
    <w:p w14:paraId="54483F01" w14:textId="2C0B972A"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Outra das ações desenvolvidas foi a preparação dos animais para o concurso da raça Ramo Grande e para o desfile etnográfico para a feira agrícola de São Jorge.</w:t>
      </w:r>
    </w:p>
    <w:p w14:paraId="44AC17E3" w14:textId="1D265B3E"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A associação participou em diversas feiras e eventos como o 3º dia do Criador da Raça Ramo Grande 2018 na ilha do Faial, na Feira Açores 2018 na ilha Terceira, no segundo encontro de tradições rurais na ilha do Pico, no encontro do mundo rural na ilha do Faial e reuniu-se com diferentes representantes nas respetivas ilhas que constituem os órgãos sociais da associação.</w:t>
      </w:r>
    </w:p>
    <w:p w14:paraId="3F0712C3" w14:textId="0F97C78A"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Destas ações beneficiaram 12 indivíduos em Ponta Delgada, 37 indivíduos nas Velas, 70 indivíduos na Calheta, 22 indivíduos em Angra do Heroísmo, 34 indivíduos na Praia da Vitória, 33 indivíduos na Horta, 7 indivíduos na Madalena, 10 indivíduos nas Lajes, 12 indivíduos em São Roque e 2 indivíduos em Santa Cruz.</w:t>
      </w:r>
    </w:p>
    <w:p w14:paraId="6648435A" w14:textId="014AC1E1"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Com o apoio a associação pretendeu sensibilizar os agricultores e incentivar à manutenção da raça, potenciando o melhoramento de qualidade, produtividade, sanidade e bem-estar animal.</w:t>
      </w:r>
    </w:p>
    <w:p w14:paraId="4CF26FE0" w14:textId="2E2BA643"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 xml:space="preserve">A entidade apresentou uma despesa total no valor de 2.226,76€, deste montante, 1.390,00€ foram empregues em recursos humanos, 771,19€ para a aquisição de serviços e 65,57€ foram empregues em recursos materiais. </w:t>
      </w:r>
    </w:p>
    <w:p w14:paraId="1FABF081" w14:textId="1D3BE617" w:rsidR="16769CBC" w:rsidRDefault="16769CBC" w:rsidP="16769CBC">
      <w:pPr>
        <w:spacing w:beforeAutospacing="1" w:afterAutospacing="1" w:line="240" w:lineRule="atLeast"/>
        <w:ind w:firstLine="567"/>
        <w:jc w:val="both"/>
        <w:rPr>
          <w:rFonts w:ascii="Arial" w:eastAsia="Arial" w:hAnsi="Arial" w:cs="Arial"/>
          <w:sz w:val="24"/>
          <w:szCs w:val="24"/>
        </w:rPr>
      </w:pPr>
    </w:p>
    <w:p w14:paraId="1C61546B" w14:textId="0692FB16" w:rsidR="16769CBC" w:rsidRDefault="318C25D6" w:rsidP="5C2656FB">
      <w:pPr>
        <w:spacing w:beforeAutospacing="1" w:afterAutospacing="1"/>
        <w:jc w:val="both"/>
        <w:rPr>
          <w:rFonts w:ascii="Arial" w:hAnsi="Arial" w:cs="Arial"/>
          <w:color w:val="4F6228" w:themeColor="accent3" w:themeShade="80"/>
        </w:rPr>
      </w:pPr>
      <w:r w:rsidRPr="5C2656FB">
        <w:rPr>
          <w:rFonts w:ascii="Arial" w:hAnsi="Arial" w:cs="Arial"/>
          <w:color w:val="4F6228" w:themeColor="accent3" w:themeShade="80"/>
        </w:rPr>
        <w:t>Associação de Jovens Agricultores Jorgenses</w:t>
      </w:r>
    </w:p>
    <w:p w14:paraId="606548B4" w14:textId="2D8A6442"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A Associação de Jovens Agricultores Jorgenses candidatou-se ao apoio financeiro com o objetivo de prestar apoio técnico às explorações pecuárias da ilha de São Jorge.</w:t>
      </w:r>
    </w:p>
    <w:p w14:paraId="2A463332" w14:textId="5D23F0DE"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lastRenderedPageBreak/>
        <w:t>A associação interveio de forma a facilitar o escoamento dos produtos das explorações de bovinos de carne e vitelos machos para abate de produtores, de várias explorações de bovinos de leite da ilha.</w:t>
      </w:r>
    </w:p>
    <w:p w14:paraId="740EDFBA" w14:textId="1E0C61EF"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 xml:space="preserve">A associação prestou apoio diário aos produtores, bem como apoio administrativo. Foi assegurado o apoio técnico aos produtores, em áreas como o maneio alimentar, reprodutivo, saneamento e </w:t>
      </w:r>
      <w:r w:rsidR="36E4F72E" w:rsidRPr="16769CBC">
        <w:rPr>
          <w:rFonts w:ascii="Arial" w:hAnsi="Arial" w:cs="Arial"/>
          <w:sz w:val="20"/>
          <w:szCs w:val="20"/>
        </w:rPr>
        <w:t>clínico</w:t>
      </w:r>
      <w:r w:rsidRPr="16769CBC">
        <w:rPr>
          <w:rFonts w:ascii="Arial" w:hAnsi="Arial" w:cs="Arial"/>
          <w:sz w:val="20"/>
          <w:szCs w:val="20"/>
        </w:rPr>
        <w:t xml:space="preserve"> com a visita de um médico veterinário às explorações agrícolas. </w:t>
      </w:r>
    </w:p>
    <w:p w14:paraId="651CC880" w14:textId="73ADAD3A"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Ao nível da divulgação a associação realizou uma palestra para produtores, sobre a cria e recria em bovinos de leite.</w:t>
      </w:r>
    </w:p>
    <w:p w14:paraId="12D596A0" w14:textId="5F079388"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 xml:space="preserve">Foi prestado também apoio técnico diário, com um técnico </w:t>
      </w:r>
      <w:proofErr w:type="spellStart"/>
      <w:r w:rsidRPr="16769CBC">
        <w:rPr>
          <w:rFonts w:ascii="Arial" w:hAnsi="Arial" w:cs="Arial"/>
          <w:sz w:val="20"/>
          <w:szCs w:val="20"/>
        </w:rPr>
        <w:t>inseminador</w:t>
      </w:r>
      <w:proofErr w:type="spellEnd"/>
      <w:r w:rsidRPr="16769CBC">
        <w:rPr>
          <w:rFonts w:ascii="Arial" w:hAnsi="Arial" w:cs="Arial"/>
          <w:sz w:val="20"/>
          <w:szCs w:val="20"/>
        </w:rPr>
        <w:t>, com o objetivo de realizar os melhores emparelhamentos de acordo com as necessidades de cada exploração. O centro de inseminação da associação dos Jovens Agricultores Jorgenses (CIAJAJ) seguiu as vacas inseminadas através da base de dados desta associação.</w:t>
      </w:r>
    </w:p>
    <w:p w14:paraId="42AC20E3" w14:textId="6BE57C9D" w:rsidR="318C25D6" w:rsidRDefault="318C25D6" w:rsidP="16769CBC">
      <w:pPr>
        <w:spacing w:beforeAutospacing="1" w:afterAutospacing="1"/>
        <w:jc w:val="both"/>
        <w:rPr>
          <w:rFonts w:ascii="Arial" w:hAnsi="Arial" w:cs="Arial"/>
          <w:sz w:val="20"/>
          <w:szCs w:val="20"/>
        </w:rPr>
      </w:pPr>
      <w:r w:rsidRPr="5C2656FB">
        <w:rPr>
          <w:rFonts w:ascii="Arial" w:hAnsi="Arial" w:cs="Arial"/>
          <w:sz w:val="20"/>
          <w:szCs w:val="20"/>
        </w:rPr>
        <w:t xml:space="preserve">Foi adquirido um trator agrícola e uma máquina de sementeira direta, plastificadora de fardos redondos e </w:t>
      </w:r>
      <w:proofErr w:type="gramStart"/>
      <w:r w:rsidRPr="5C2656FB">
        <w:rPr>
          <w:rFonts w:ascii="Arial" w:hAnsi="Arial" w:cs="Arial"/>
          <w:sz w:val="20"/>
          <w:szCs w:val="20"/>
        </w:rPr>
        <w:t>um volta</w:t>
      </w:r>
      <w:proofErr w:type="gramEnd"/>
      <w:r w:rsidRPr="5C2656FB">
        <w:rPr>
          <w:rFonts w:ascii="Arial" w:hAnsi="Arial" w:cs="Arial"/>
          <w:sz w:val="20"/>
          <w:szCs w:val="20"/>
        </w:rPr>
        <w:t xml:space="preserve"> fenos </w:t>
      </w:r>
      <w:proofErr w:type="spellStart"/>
      <w:r w:rsidRPr="5C2656FB">
        <w:rPr>
          <w:rFonts w:ascii="Arial" w:hAnsi="Arial" w:cs="Arial"/>
          <w:sz w:val="20"/>
          <w:szCs w:val="20"/>
        </w:rPr>
        <w:t>encordoador</w:t>
      </w:r>
      <w:proofErr w:type="spellEnd"/>
      <w:r w:rsidRPr="5C2656FB">
        <w:rPr>
          <w:rFonts w:ascii="Arial" w:hAnsi="Arial" w:cs="Arial"/>
          <w:sz w:val="20"/>
          <w:szCs w:val="20"/>
        </w:rPr>
        <w:t>, com o objetivo de consolidar os serviços.</w:t>
      </w:r>
    </w:p>
    <w:p w14:paraId="4612D80D" w14:textId="4A7A87AA"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A área coberta pelas ações foi a ilha de S. Jorge, beneficiando destas ações todos os produtores inerentes ao sector da bovinicultura, perfazendo um total de 75 beneficiários.</w:t>
      </w:r>
    </w:p>
    <w:p w14:paraId="4DBB6685" w14:textId="10B898E9"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A despesa total apresentada pela entidade foi de 68.302,09€, deste montante, 23.302,09€ foram empregues em recursos humanos, recursos materiais aquisição de serviços e 45.000,00€ referem-se à aquisição de um trator agrícola.</w:t>
      </w:r>
    </w:p>
    <w:p w14:paraId="2A7B92B6" w14:textId="09C16EAE" w:rsidR="16769CBC" w:rsidRDefault="16769CBC" w:rsidP="16769CBC">
      <w:pPr>
        <w:ind w:firstLine="567"/>
        <w:jc w:val="both"/>
        <w:rPr>
          <w:rFonts w:ascii="Calibri" w:eastAsia="Calibri" w:hAnsi="Calibri" w:cs="Calibri"/>
        </w:rPr>
      </w:pPr>
    </w:p>
    <w:p w14:paraId="025A4717" w14:textId="7902D10F" w:rsidR="16769CBC" w:rsidRDefault="318C25D6" w:rsidP="5C2656FB">
      <w:pPr>
        <w:spacing w:beforeAutospacing="1" w:afterAutospacing="1"/>
        <w:jc w:val="both"/>
        <w:rPr>
          <w:rFonts w:ascii="Arial" w:hAnsi="Arial" w:cs="Arial"/>
          <w:color w:val="4F6228" w:themeColor="accent3" w:themeShade="80"/>
        </w:rPr>
      </w:pPr>
      <w:proofErr w:type="spellStart"/>
      <w:r w:rsidRPr="5C2656FB">
        <w:rPr>
          <w:rFonts w:ascii="Arial" w:hAnsi="Arial" w:cs="Arial"/>
          <w:color w:val="4F6228" w:themeColor="accent3" w:themeShade="80"/>
        </w:rPr>
        <w:t>Uniqueijo</w:t>
      </w:r>
      <w:proofErr w:type="spellEnd"/>
    </w:p>
    <w:p w14:paraId="35B91D5F" w14:textId="1631D903" w:rsidR="318C25D6" w:rsidRDefault="318C25D6" w:rsidP="16769CBC">
      <w:pPr>
        <w:spacing w:beforeAutospacing="1" w:afterAutospacing="1"/>
        <w:jc w:val="both"/>
        <w:rPr>
          <w:rFonts w:ascii="Arial" w:hAnsi="Arial" w:cs="Arial"/>
          <w:sz w:val="20"/>
          <w:szCs w:val="20"/>
        </w:rPr>
      </w:pPr>
      <w:r w:rsidRPr="16769CBC">
        <w:rPr>
          <w:rFonts w:ascii="Calibri" w:eastAsia="Calibri" w:hAnsi="Calibri" w:cs="Calibri"/>
        </w:rPr>
        <w:t>A</w:t>
      </w:r>
      <w:r w:rsidRPr="16769CBC">
        <w:rPr>
          <w:rFonts w:ascii="Arial" w:hAnsi="Arial" w:cs="Arial"/>
          <w:sz w:val="20"/>
          <w:szCs w:val="20"/>
        </w:rPr>
        <w:t xml:space="preserve"> </w:t>
      </w:r>
      <w:proofErr w:type="spellStart"/>
      <w:r w:rsidRPr="16769CBC">
        <w:rPr>
          <w:rFonts w:ascii="Arial" w:hAnsi="Arial" w:cs="Arial"/>
          <w:sz w:val="20"/>
          <w:szCs w:val="20"/>
        </w:rPr>
        <w:t>Uniqueijo</w:t>
      </w:r>
      <w:proofErr w:type="spellEnd"/>
      <w:r w:rsidRPr="16769CBC">
        <w:rPr>
          <w:rFonts w:ascii="Arial" w:hAnsi="Arial" w:cs="Arial"/>
          <w:sz w:val="20"/>
          <w:szCs w:val="20"/>
        </w:rPr>
        <w:t xml:space="preserve"> candidatou-se à resolução 8/2018, para o apoio os encargos com a armazenagem. </w:t>
      </w:r>
    </w:p>
    <w:p w14:paraId="3DA90ED5" w14:textId="4AC5ADA7"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Com o apoio recebido a entidade aumentou os seus recursos humanos, devido à necessidade de mão de obra adicional. O queijo foi mantido em cura durante um maior período de tempo, ultrapassando os 120 dias de cura. O apoio financeiro foi utilizado para a criação de dois novos produtos, queijo de São Jorge DOP 24 e 36 meses e também nos custos de energia que aumentaram.</w:t>
      </w:r>
    </w:p>
    <w:p w14:paraId="21A56598" w14:textId="60E8AE46"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A criação destes novos produtos permitiu a entrada em novos mercados, o produto começou a ser vendido em outros países dando uma maior notoriedade ao queijo de São Jorge.</w:t>
      </w:r>
    </w:p>
    <w:p w14:paraId="17D09B73" w14:textId="5AABA611"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A área abrangida pelo apoio foi o concelho das Velas e as suas 6 freguesias, beneficiando 5244 indivíduos.</w:t>
      </w:r>
    </w:p>
    <w:p w14:paraId="44411569" w14:textId="32AFDD1A" w:rsidR="318C25D6" w:rsidRDefault="318C25D6" w:rsidP="16769CBC">
      <w:pPr>
        <w:spacing w:beforeAutospacing="1" w:afterAutospacing="1"/>
        <w:jc w:val="both"/>
        <w:rPr>
          <w:rFonts w:ascii="Arial" w:hAnsi="Arial" w:cs="Arial"/>
          <w:sz w:val="20"/>
          <w:szCs w:val="20"/>
        </w:rPr>
      </w:pPr>
      <w:r w:rsidRPr="16769CBC">
        <w:rPr>
          <w:rFonts w:ascii="Arial" w:hAnsi="Arial" w:cs="Arial"/>
          <w:sz w:val="20"/>
          <w:szCs w:val="20"/>
        </w:rPr>
        <w:t xml:space="preserve">A despesa total apresentada pela entidade foi de 259.240,87€, deste montante, 45.811,26€ foram empregues em recursos humanos e 213.429,61€ foram empregues para a aquisição de serviços. </w:t>
      </w:r>
    </w:p>
    <w:p w14:paraId="4D3AC464" w14:textId="2920CE3E" w:rsidR="16769CBC" w:rsidRDefault="16769CBC" w:rsidP="16769CBC">
      <w:pPr>
        <w:spacing w:beforeAutospacing="1" w:afterAutospacing="1"/>
        <w:jc w:val="both"/>
        <w:rPr>
          <w:rFonts w:ascii="Arial" w:hAnsi="Arial" w:cs="Arial"/>
          <w:sz w:val="20"/>
          <w:szCs w:val="20"/>
        </w:rPr>
      </w:pPr>
    </w:p>
    <w:p w14:paraId="2D398AB4" w14:textId="3D95580E" w:rsidR="16769CBC" w:rsidRDefault="16769CBC" w:rsidP="16769CBC">
      <w:pPr>
        <w:spacing w:beforeAutospacing="1" w:afterAutospacing="1"/>
        <w:jc w:val="both"/>
        <w:rPr>
          <w:rFonts w:ascii="Arial" w:hAnsi="Arial" w:cs="Arial"/>
          <w:sz w:val="20"/>
          <w:szCs w:val="20"/>
        </w:rPr>
      </w:pPr>
    </w:p>
    <w:p w14:paraId="3FC8FEED" w14:textId="0FB95F66" w:rsidR="16769CBC" w:rsidRDefault="2E4E18EA" w:rsidP="16769CBC">
      <w:pPr>
        <w:spacing w:beforeAutospacing="1" w:afterAutospacing="1"/>
        <w:jc w:val="both"/>
        <w:rPr>
          <w:rFonts w:ascii="Arial" w:hAnsi="Arial" w:cs="Arial"/>
          <w:color w:val="4F6228" w:themeColor="accent3" w:themeShade="80"/>
        </w:rPr>
      </w:pPr>
      <w:r w:rsidRPr="5C2656FB">
        <w:rPr>
          <w:rFonts w:ascii="Arial" w:hAnsi="Arial" w:cs="Arial"/>
          <w:color w:val="4F6228" w:themeColor="accent3" w:themeShade="80"/>
        </w:rPr>
        <w:t>3.4.</w:t>
      </w:r>
      <w:r w:rsidR="318C25D6" w:rsidRPr="5C2656FB">
        <w:rPr>
          <w:rFonts w:ascii="Arial" w:hAnsi="Arial" w:cs="Arial"/>
          <w:color w:val="4F6228" w:themeColor="accent3" w:themeShade="80"/>
        </w:rPr>
        <w:t>1.4 Ilha das Flores</w:t>
      </w:r>
    </w:p>
    <w:p w14:paraId="24695DF6" w14:textId="03695F9C"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Em 2018, na ilha das Flores, foram concedidos apoios financeiros, no valor de 298.240,61€, ao abrigo da Resolução do Conselho do Governo nº 8/2018 de 24 de janeiro. As entidades candidatas e abrangidas por este apoio foram a Cooperativa Ocidental e a Cooperativa União Agrícola Florentina. A despesa total apresentada foi de 822.310,89€.</w:t>
      </w:r>
    </w:p>
    <w:p w14:paraId="322FB2C5" w14:textId="521EA39A" w:rsidR="16769CBC" w:rsidRDefault="16769CBC" w:rsidP="16769CBC">
      <w:pPr>
        <w:spacing w:beforeAutospacing="1" w:afterAutospacing="1"/>
        <w:jc w:val="both"/>
        <w:rPr>
          <w:rFonts w:ascii="Calibri" w:eastAsia="Calibri" w:hAnsi="Calibri" w:cs="Calibri"/>
        </w:rPr>
      </w:pPr>
    </w:p>
    <w:p w14:paraId="10AA3F4D" w14:textId="26FDF3AC" w:rsidR="318C25D6" w:rsidRDefault="318C25D6" w:rsidP="16769CBC">
      <w:pPr>
        <w:jc w:val="both"/>
        <w:rPr>
          <w:rFonts w:ascii="Calibri" w:eastAsia="Calibri" w:hAnsi="Calibri" w:cs="Calibri"/>
          <w:sz w:val="20"/>
          <w:szCs w:val="20"/>
        </w:rPr>
      </w:pPr>
      <w:r w:rsidRPr="16769CBC">
        <w:rPr>
          <w:rFonts w:ascii="Calibri" w:eastAsia="Calibri" w:hAnsi="Calibri" w:cs="Calibri"/>
          <w:b/>
          <w:bCs/>
          <w:sz w:val="20"/>
          <w:szCs w:val="20"/>
        </w:rPr>
        <w:t xml:space="preserve">Quadro </w:t>
      </w:r>
      <w:r w:rsidR="1EA01EB4" w:rsidRPr="16769CBC">
        <w:rPr>
          <w:rFonts w:ascii="Calibri" w:eastAsia="Calibri" w:hAnsi="Calibri" w:cs="Calibri"/>
          <w:b/>
          <w:bCs/>
          <w:sz w:val="20"/>
          <w:szCs w:val="20"/>
        </w:rPr>
        <w:t>6</w:t>
      </w:r>
      <w:r w:rsidRPr="16769CBC">
        <w:rPr>
          <w:rFonts w:ascii="Calibri" w:eastAsia="Calibri" w:hAnsi="Calibri" w:cs="Calibri"/>
          <w:b/>
          <w:bCs/>
          <w:sz w:val="20"/>
          <w:szCs w:val="20"/>
        </w:rPr>
        <w:t>. |</w:t>
      </w:r>
      <w:r w:rsidRPr="16769CBC">
        <w:rPr>
          <w:rFonts w:ascii="Calibri" w:eastAsia="Calibri" w:hAnsi="Calibri" w:cs="Calibri"/>
          <w:sz w:val="20"/>
          <w:szCs w:val="20"/>
        </w:rPr>
        <w:t xml:space="preserve"> Entidades apoiadas, ao abrigo da Resolução do conselho do governo nº 8/2018, na ilha das Flores.</w:t>
      </w:r>
    </w:p>
    <w:tbl>
      <w:tblPr>
        <w:tblStyle w:val="TabelacomGrelha"/>
        <w:tblW w:w="0" w:type="auto"/>
        <w:tblLayout w:type="fixed"/>
        <w:tblLook w:val="04A0" w:firstRow="1" w:lastRow="0" w:firstColumn="1" w:lastColumn="0" w:noHBand="0" w:noVBand="1"/>
      </w:tblPr>
      <w:tblGrid>
        <w:gridCol w:w="1701"/>
        <w:gridCol w:w="1701"/>
        <w:gridCol w:w="1701"/>
        <w:gridCol w:w="1701"/>
        <w:gridCol w:w="1701"/>
      </w:tblGrid>
      <w:tr w:rsidR="16769CBC" w14:paraId="7CA0F43F" w14:textId="77777777" w:rsidTr="5C2656FB">
        <w:tc>
          <w:tcPr>
            <w:tcW w:w="1701" w:type="dxa"/>
          </w:tcPr>
          <w:p w14:paraId="6511D55B" w14:textId="2E67C58F"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385623"/>
                <w:sz w:val="20"/>
                <w:szCs w:val="20"/>
              </w:rPr>
              <w:t>Ilha</w:t>
            </w:r>
          </w:p>
        </w:tc>
        <w:tc>
          <w:tcPr>
            <w:tcW w:w="1701" w:type="dxa"/>
          </w:tcPr>
          <w:p w14:paraId="7E5DE431" w14:textId="29AB0864"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385623"/>
                <w:sz w:val="20"/>
                <w:szCs w:val="20"/>
              </w:rPr>
              <w:t>Nº candidatura</w:t>
            </w:r>
          </w:p>
        </w:tc>
        <w:tc>
          <w:tcPr>
            <w:tcW w:w="1701" w:type="dxa"/>
          </w:tcPr>
          <w:p w14:paraId="4FBA9617" w14:textId="44334A3E"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385623"/>
                <w:sz w:val="20"/>
                <w:szCs w:val="20"/>
              </w:rPr>
              <w:t>Entidade</w:t>
            </w:r>
          </w:p>
        </w:tc>
        <w:tc>
          <w:tcPr>
            <w:tcW w:w="1701" w:type="dxa"/>
          </w:tcPr>
          <w:p w14:paraId="5EE77314" w14:textId="72151D2B"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385623"/>
                <w:sz w:val="20"/>
                <w:szCs w:val="20"/>
              </w:rPr>
              <w:t>Apoio concedido</w:t>
            </w:r>
          </w:p>
        </w:tc>
        <w:tc>
          <w:tcPr>
            <w:tcW w:w="1701" w:type="dxa"/>
          </w:tcPr>
          <w:p w14:paraId="64227FA6" w14:textId="3980C4FA"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385623"/>
                <w:sz w:val="20"/>
                <w:szCs w:val="20"/>
              </w:rPr>
              <w:t>Despesa total apresentada</w:t>
            </w:r>
          </w:p>
        </w:tc>
      </w:tr>
      <w:tr w:rsidR="16769CBC" w14:paraId="182807C7" w14:textId="77777777" w:rsidTr="5C2656FB">
        <w:tc>
          <w:tcPr>
            <w:tcW w:w="1701" w:type="dxa"/>
          </w:tcPr>
          <w:p w14:paraId="4817C39B" w14:textId="39ED1086"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Flores</w:t>
            </w:r>
          </w:p>
        </w:tc>
        <w:tc>
          <w:tcPr>
            <w:tcW w:w="1701" w:type="dxa"/>
          </w:tcPr>
          <w:p w14:paraId="2DE2DCCF" w14:textId="3D0A638C"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007</w:t>
            </w:r>
          </w:p>
        </w:tc>
        <w:tc>
          <w:tcPr>
            <w:tcW w:w="1701" w:type="dxa"/>
          </w:tcPr>
          <w:p w14:paraId="29787188" w14:textId="3A8C6858"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CUAF-Cooperativa União Agrícola Florentina</w:t>
            </w:r>
          </w:p>
        </w:tc>
        <w:tc>
          <w:tcPr>
            <w:tcW w:w="1701" w:type="dxa"/>
          </w:tcPr>
          <w:p w14:paraId="7E87BF57" w14:textId="7F9CE3A0"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48.576,36€</w:t>
            </w:r>
          </w:p>
        </w:tc>
        <w:tc>
          <w:tcPr>
            <w:tcW w:w="1701" w:type="dxa"/>
          </w:tcPr>
          <w:p w14:paraId="26B7CC53" w14:textId="47CB6916"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54.485,89€</w:t>
            </w:r>
          </w:p>
        </w:tc>
      </w:tr>
      <w:tr w:rsidR="16769CBC" w14:paraId="2C811A5F" w14:textId="77777777" w:rsidTr="5C2656FB">
        <w:tc>
          <w:tcPr>
            <w:tcW w:w="1701" w:type="dxa"/>
          </w:tcPr>
          <w:p w14:paraId="69AEE714" w14:textId="1E60B8D1"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Flores</w:t>
            </w:r>
          </w:p>
        </w:tc>
        <w:tc>
          <w:tcPr>
            <w:tcW w:w="1701" w:type="dxa"/>
          </w:tcPr>
          <w:p w14:paraId="3DE16240" w14:textId="545E54F9"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028</w:t>
            </w:r>
          </w:p>
        </w:tc>
        <w:tc>
          <w:tcPr>
            <w:tcW w:w="1701" w:type="dxa"/>
          </w:tcPr>
          <w:p w14:paraId="63935CB7" w14:textId="240A7B02"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CO- Cooperativa Ocidental</w:t>
            </w:r>
          </w:p>
        </w:tc>
        <w:tc>
          <w:tcPr>
            <w:tcW w:w="1701" w:type="dxa"/>
          </w:tcPr>
          <w:p w14:paraId="1A4F64A1" w14:textId="6E21A272"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249.664,25€</w:t>
            </w:r>
          </w:p>
        </w:tc>
        <w:tc>
          <w:tcPr>
            <w:tcW w:w="1701" w:type="dxa"/>
          </w:tcPr>
          <w:p w14:paraId="0E569C73" w14:textId="52FA5558"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767.825,00€</w:t>
            </w:r>
          </w:p>
        </w:tc>
      </w:tr>
      <w:tr w:rsidR="16769CBC" w14:paraId="6F05C935" w14:textId="77777777" w:rsidTr="5C2656FB">
        <w:tc>
          <w:tcPr>
            <w:tcW w:w="1701" w:type="dxa"/>
          </w:tcPr>
          <w:p w14:paraId="588AA865" w14:textId="7D34F8B3"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000000" w:themeColor="text1"/>
                <w:sz w:val="20"/>
                <w:szCs w:val="20"/>
              </w:rPr>
              <w:t>Total</w:t>
            </w:r>
          </w:p>
        </w:tc>
        <w:tc>
          <w:tcPr>
            <w:tcW w:w="1701" w:type="dxa"/>
          </w:tcPr>
          <w:p w14:paraId="64BD3307" w14:textId="24BE60FB" w:rsidR="16769CBC" w:rsidRDefault="16769CBC" w:rsidP="5C2656FB">
            <w:pPr>
              <w:rPr>
                <w:rFonts w:ascii="Arial" w:eastAsia="Arial" w:hAnsi="Arial" w:cs="Arial"/>
                <w:sz w:val="20"/>
                <w:szCs w:val="20"/>
              </w:rPr>
            </w:pPr>
          </w:p>
        </w:tc>
        <w:tc>
          <w:tcPr>
            <w:tcW w:w="1701" w:type="dxa"/>
          </w:tcPr>
          <w:p w14:paraId="4D9C082F" w14:textId="2F90B546" w:rsidR="16769CBC" w:rsidRDefault="16769CBC" w:rsidP="5C2656FB">
            <w:pPr>
              <w:rPr>
                <w:rFonts w:ascii="Arial" w:eastAsia="Arial" w:hAnsi="Arial" w:cs="Arial"/>
                <w:sz w:val="20"/>
                <w:szCs w:val="20"/>
              </w:rPr>
            </w:pPr>
          </w:p>
        </w:tc>
        <w:tc>
          <w:tcPr>
            <w:tcW w:w="1701" w:type="dxa"/>
          </w:tcPr>
          <w:p w14:paraId="7D68C5CA" w14:textId="185558E2"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000000" w:themeColor="text1"/>
                <w:sz w:val="20"/>
                <w:szCs w:val="20"/>
              </w:rPr>
              <w:t>298.240,61€</w:t>
            </w:r>
          </w:p>
        </w:tc>
        <w:tc>
          <w:tcPr>
            <w:tcW w:w="1701" w:type="dxa"/>
          </w:tcPr>
          <w:p w14:paraId="03227658" w14:textId="1B214EA5"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000000" w:themeColor="text1"/>
                <w:sz w:val="20"/>
                <w:szCs w:val="20"/>
              </w:rPr>
              <w:t>822.310,89€</w:t>
            </w:r>
          </w:p>
        </w:tc>
      </w:tr>
    </w:tbl>
    <w:p w14:paraId="59E1F1BD" w14:textId="149570BC" w:rsidR="16769CBC" w:rsidRDefault="16769CBC" w:rsidP="16769CBC">
      <w:pPr>
        <w:ind w:left="720"/>
        <w:rPr>
          <w:rFonts w:ascii="Calibri" w:eastAsia="Calibri" w:hAnsi="Calibri" w:cs="Calibri"/>
        </w:rPr>
      </w:pPr>
    </w:p>
    <w:p w14:paraId="6DD39B5F" w14:textId="3A0C6967" w:rsidR="16769CBC" w:rsidRDefault="318C25D6" w:rsidP="5C2656FB">
      <w:pPr>
        <w:ind w:left="720"/>
        <w:rPr>
          <w:rFonts w:ascii="Arial" w:eastAsia="Arial" w:hAnsi="Arial" w:cs="Arial"/>
          <w:sz w:val="24"/>
          <w:szCs w:val="24"/>
        </w:rPr>
      </w:pPr>
      <w:r>
        <w:rPr>
          <w:noProof/>
        </w:rPr>
        <w:drawing>
          <wp:inline distT="0" distB="0" distL="0" distR="0" wp14:anchorId="408F43D8" wp14:editId="3DD1C460">
            <wp:extent cx="3838575" cy="2171700"/>
            <wp:effectExtent l="0" t="0" r="0" b="0"/>
            <wp:docPr id="511430460" name="Imagem 511430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838575" cy="2171700"/>
                    </a:xfrm>
                    <a:prstGeom prst="rect">
                      <a:avLst/>
                    </a:prstGeom>
                  </pic:spPr>
                </pic:pic>
              </a:graphicData>
            </a:graphic>
          </wp:inline>
        </w:drawing>
      </w:r>
    </w:p>
    <w:p w14:paraId="2C58BAD6" w14:textId="3D137F86" w:rsidR="16769CBC" w:rsidRDefault="318C25D6" w:rsidP="5C2656FB">
      <w:pPr>
        <w:jc w:val="center"/>
        <w:rPr>
          <w:rFonts w:ascii="Arial" w:eastAsia="Arial" w:hAnsi="Arial" w:cs="Arial"/>
          <w:sz w:val="18"/>
          <w:szCs w:val="18"/>
        </w:rPr>
      </w:pPr>
      <w:r w:rsidRPr="5C2656FB">
        <w:rPr>
          <w:rFonts w:ascii="Arial" w:eastAsia="Arial" w:hAnsi="Arial" w:cs="Arial"/>
          <w:sz w:val="18"/>
          <w:szCs w:val="18"/>
        </w:rPr>
        <w:t>*CUAF- Cooperativa União Agrícola Florentina, CO – Cooperativa Ocidental</w:t>
      </w:r>
    </w:p>
    <w:p w14:paraId="1255B524" w14:textId="3CE28DFA" w:rsidR="318C25D6" w:rsidRDefault="318C25D6" w:rsidP="16769CBC">
      <w:pPr>
        <w:ind w:left="720"/>
        <w:jc w:val="center"/>
        <w:rPr>
          <w:rFonts w:ascii="Calibri" w:eastAsia="Calibri" w:hAnsi="Calibri" w:cs="Calibri"/>
          <w:sz w:val="20"/>
          <w:szCs w:val="20"/>
        </w:rPr>
      </w:pPr>
      <w:r w:rsidRPr="16769CBC">
        <w:rPr>
          <w:rFonts w:ascii="Calibri" w:eastAsia="Calibri" w:hAnsi="Calibri" w:cs="Calibri"/>
          <w:b/>
          <w:bCs/>
          <w:sz w:val="20"/>
          <w:szCs w:val="20"/>
        </w:rPr>
        <w:t>Fig. 6|</w:t>
      </w:r>
      <w:r w:rsidRPr="16769CBC">
        <w:rPr>
          <w:rFonts w:ascii="Arial" w:eastAsia="Arial" w:hAnsi="Arial" w:cs="Arial"/>
          <w:sz w:val="20"/>
          <w:szCs w:val="20"/>
        </w:rPr>
        <w:t xml:space="preserve"> </w:t>
      </w:r>
      <w:r w:rsidRPr="16769CBC">
        <w:rPr>
          <w:rFonts w:ascii="Calibri" w:eastAsia="Calibri" w:hAnsi="Calibri" w:cs="Calibri"/>
          <w:sz w:val="20"/>
          <w:szCs w:val="20"/>
        </w:rPr>
        <w:t>Apoio concedido e despesa total por entidade na ilha das Flores.</w:t>
      </w:r>
    </w:p>
    <w:p w14:paraId="7AB9A228" w14:textId="67F3BD47" w:rsidR="16769CBC" w:rsidRDefault="318C25D6" w:rsidP="5C2656FB">
      <w:pPr>
        <w:ind w:left="720"/>
        <w:jc w:val="center"/>
        <w:rPr>
          <w:rFonts w:ascii="Arial" w:eastAsia="Arial" w:hAnsi="Arial" w:cs="Arial"/>
          <w:sz w:val="20"/>
          <w:szCs w:val="20"/>
        </w:rPr>
      </w:pPr>
      <w:r>
        <w:rPr>
          <w:noProof/>
        </w:rPr>
        <w:lastRenderedPageBreak/>
        <w:drawing>
          <wp:inline distT="0" distB="0" distL="0" distR="0" wp14:anchorId="39E78CB8" wp14:editId="2E028EC9">
            <wp:extent cx="2971800" cy="1819275"/>
            <wp:effectExtent l="0" t="0" r="0" b="0"/>
            <wp:docPr id="1214639256" name="Imagem 1214639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971800" cy="1819275"/>
                    </a:xfrm>
                    <a:prstGeom prst="rect">
                      <a:avLst/>
                    </a:prstGeom>
                  </pic:spPr>
                </pic:pic>
              </a:graphicData>
            </a:graphic>
          </wp:inline>
        </w:drawing>
      </w:r>
    </w:p>
    <w:p w14:paraId="63A799E6" w14:textId="6D4F5075" w:rsidR="318C25D6" w:rsidRDefault="318C25D6" w:rsidP="16769CBC">
      <w:pPr>
        <w:jc w:val="center"/>
        <w:rPr>
          <w:rFonts w:ascii="Calibri" w:eastAsia="Calibri" w:hAnsi="Calibri" w:cs="Calibri"/>
          <w:sz w:val="20"/>
          <w:szCs w:val="20"/>
        </w:rPr>
      </w:pPr>
      <w:r w:rsidRPr="16769CBC">
        <w:rPr>
          <w:rFonts w:ascii="Calibri" w:eastAsia="Calibri" w:hAnsi="Calibri" w:cs="Calibri"/>
          <w:b/>
          <w:bCs/>
          <w:sz w:val="20"/>
          <w:szCs w:val="20"/>
        </w:rPr>
        <w:t xml:space="preserve">Fig.7| </w:t>
      </w:r>
      <w:r w:rsidRPr="16769CBC">
        <w:rPr>
          <w:rFonts w:ascii="Calibri" w:eastAsia="Calibri" w:hAnsi="Calibri" w:cs="Calibri"/>
          <w:sz w:val="20"/>
          <w:szCs w:val="20"/>
        </w:rPr>
        <w:t>Representatividade do apoio financeiro concedido, ao abrigo da Resolução do conselho do governo nº 8/2018, por entidade, na ilha das Flores.</w:t>
      </w:r>
    </w:p>
    <w:p w14:paraId="0858FD34" w14:textId="2B0BC7B1" w:rsidR="16769CBC" w:rsidRDefault="16769CBC" w:rsidP="16769CBC">
      <w:pPr>
        <w:jc w:val="both"/>
        <w:rPr>
          <w:rFonts w:ascii="Arial" w:eastAsia="Arial" w:hAnsi="Arial" w:cs="Arial"/>
          <w:sz w:val="20"/>
          <w:szCs w:val="20"/>
        </w:rPr>
      </w:pPr>
    </w:p>
    <w:p w14:paraId="49840685" w14:textId="37A5E355"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 xml:space="preserve">O apoio financeiro atribuído à Cooperativa Ocidental representa cerca de 84% do apoio financeiro concedido às entidades da ilha das Flores, seguindo-se a Cooperativa União Agrícola Florentina com 16%. </w:t>
      </w:r>
    </w:p>
    <w:p w14:paraId="26638CDD" w14:textId="78DB32A3" w:rsidR="16769CBC" w:rsidRDefault="16769CBC" w:rsidP="16769CBC">
      <w:pPr>
        <w:spacing w:beforeAutospacing="1" w:afterAutospacing="1"/>
        <w:jc w:val="both"/>
        <w:rPr>
          <w:rFonts w:ascii="Arial" w:eastAsia="Arial" w:hAnsi="Arial" w:cs="Arial"/>
          <w:sz w:val="20"/>
          <w:szCs w:val="20"/>
        </w:rPr>
      </w:pPr>
    </w:p>
    <w:p w14:paraId="475BCECD" w14:textId="3018C8C7" w:rsidR="16769CBC" w:rsidRDefault="318C25D6" w:rsidP="5C2656FB">
      <w:pPr>
        <w:spacing w:beforeAutospacing="1" w:afterAutospacing="1"/>
        <w:jc w:val="both"/>
        <w:rPr>
          <w:rFonts w:ascii="Arial" w:hAnsi="Arial" w:cs="Arial"/>
          <w:color w:val="4F6228" w:themeColor="accent3" w:themeShade="80"/>
        </w:rPr>
      </w:pPr>
      <w:r w:rsidRPr="5C2656FB">
        <w:rPr>
          <w:rFonts w:ascii="Arial" w:hAnsi="Arial" w:cs="Arial"/>
          <w:color w:val="4F6228" w:themeColor="accent3" w:themeShade="80"/>
        </w:rPr>
        <w:t>Cooperativa União Agrícola Florentina</w:t>
      </w:r>
    </w:p>
    <w:p w14:paraId="63C22D71" w14:textId="644461D3"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A Cooperativa União Agrícola Florentina candidatou-se à resolução 8/2018, para o apoio à promoção de atividades agropecuárias da ilha das Flores.</w:t>
      </w:r>
    </w:p>
    <w:p w14:paraId="52D8ED87" w14:textId="5C4BFEAE"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A cooperativa empregou o apoio recebido em encargos com recursos humanos. A entidade prestou apoio quanto às encomendas de produtos, bem como na gestão da compra e venda de suínos, bovinos, ovinos e caprinos. A cooperativa adquiriu uma automotriz, que permitiu a realização de silagens de milhos aos agricultores interessados.</w:t>
      </w:r>
    </w:p>
    <w:p w14:paraId="1420B97C" w14:textId="6C2DB2D0"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Deste apoio beneficiaram produtores de todas as freguesias da ilha das Flores. Nomeadamente 458 sócios relativamente ao apoio administrativo e 18 beneficiários quanto às silagens realizadas com a automotriz adquirida, perfazendo um total de 476 beneficiários.</w:t>
      </w:r>
    </w:p>
    <w:p w14:paraId="589B730E" w14:textId="61F0D05B"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A despesa total apresentada pela entidade foi de, 54.485,89€, deste montante, 23.376,79€ foram empregues em recursos humanos, 7.109,10€ foram empregues para a aquisição de serviços e 24.000,00€ foram referentes a recursos materiais.</w:t>
      </w:r>
    </w:p>
    <w:p w14:paraId="392593A9" w14:textId="658FEF7D" w:rsidR="16769CBC" w:rsidRDefault="16769CBC" w:rsidP="16769CBC">
      <w:pPr>
        <w:ind w:firstLine="567"/>
        <w:jc w:val="both"/>
        <w:rPr>
          <w:rFonts w:ascii="Calibri" w:eastAsia="Calibri" w:hAnsi="Calibri" w:cs="Calibri"/>
        </w:rPr>
      </w:pPr>
    </w:p>
    <w:p w14:paraId="09CCB336" w14:textId="68A536C1" w:rsidR="16769CBC" w:rsidRDefault="318C25D6" w:rsidP="5C2656FB">
      <w:pPr>
        <w:spacing w:beforeAutospacing="1" w:afterAutospacing="1" w:line="240" w:lineRule="atLeast"/>
        <w:jc w:val="both"/>
        <w:rPr>
          <w:rFonts w:ascii="Arial" w:hAnsi="Arial" w:cs="Arial"/>
          <w:color w:val="4F6228" w:themeColor="accent3" w:themeShade="80"/>
        </w:rPr>
      </w:pPr>
      <w:r w:rsidRPr="5C2656FB">
        <w:rPr>
          <w:rFonts w:ascii="Arial" w:hAnsi="Arial" w:cs="Arial"/>
          <w:color w:val="4F6228" w:themeColor="accent3" w:themeShade="80"/>
        </w:rPr>
        <w:t xml:space="preserve"> Cooperativa Ocidental</w:t>
      </w:r>
    </w:p>
    <w:p w14:paraId="4727BF06" w14:textId="5F68F7B8"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 xml:space="preserve">A Cooperativa Ocidental candidatou-se à resolução 8/2018, para o apoio ao incremento de valor acrescentado, aos lacticínios da ilha das Flores. </w:t>
      </w:r>
    </w:p>
    <w:p w14:paraId="6538DA27" w14:textId="5E5F0A4B"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lastRenderedPageBreak/>
        <w:t>As atividades desenvolvidas no âmbito do apoio passaram pela promoção do melhor prazo médio de receitas e pagamentos, foi adquirido equipamento de forma a melhorar a logística da produção, nomeadamente um tanque de refrigeração de leite de 2500 litros e dois tanques de 2000 litros, três bombas de trasfega de leite, 100 cepos em polietileno e 12 estantes para a cave de cura.</w:t>
      </w:r>
    </w:p>
    <w:p w14:paraId="663B4178" w14:textId="45F75A96"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A cooperativa teve como objetivo consolidar o volume de vendas, através do crescimento das relações comerciais com os clientes de menor dimensão.</w:t>
      </w:r>
    </w:p>
    <w:p w14:paraId="66C6DBB3" w14:textId="3627344E"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A entidade desenvolveu esforços para realizar novas parcerias fora da região, com o intuito de diminuir o risco comercial associado à concentração geográfica das vendas.</w:t>
      </w:r>
    </w:p>
    <w:p w14:paraId="60DACBDC" w14:textId="1DF6C181"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Outra das ações desenvolvidas foi a modernização da imagem dos produtos, nomeadamente da manteiga. Foi desenvolvida uma nova embalagem, com sistema de fecho de segurança, e um novo rótulo, que conserva a transparência da embalagem.</w:t>
      </w:r>
    </w:p>
    <w:p w14:paraId="185416BC" w14:textId="4F862D46"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Com estas ações beneficiaram 66 indivíduos, distribuídos pelas freguesias da Fajazinha, Fazenda, Lajedo, Lajes, Lomba, Mosteiro, Caveira, Cedros, Ponta Delgada e Santa Cruz das Flores.</w:t>
      </w:r>
    </w:p>
    <w:p w14:paraId="4D0FF1B7" w14:textId="14757497"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A entidade apresentou uma despesa total no valor de 767.825,00€, deste montante, 180.038,00€ foram empregues em recursos humanos, 102.945,00€ referem-se à aquisição de serviços, 99.714,00€ foram empregues em recursos materiais e 385.101,00€ em outros custos.</w:t>
      </w:r>
    </w:p>
    <w:p w14:paraId="77CB593A" w14:textId="5344EAB7" w:rsidR="16769CBC" w:rsidRDefault="16769CBC" w:rsidP="16769CBC">
      <w:pPr>
        <w:ind w:firstLine="567"/>
        <w:jc w:val="both"/>
        <w:rPr>
          <w:rFonts w:ascii="Calibri" w:eastAsia="Calibri" w:hAnsi="Calibri" w:cs="Calibri"/>
        </w:rPr>
      </w:pPr>
    </w:p>
    <w:p w14:paraId="2A781C90" w14:textId="63C084A2" w:rsidR="16769CBC" w:rsidRDefault="4FD11159" w:rsidP="5C2656FB">
      <w:pPr>
        <w:spacing w:beforeAutospacing="1" w:afterAutospacing="1"/>
        <w:jc w:val="both"/>
        <w:rPr>
          <w:rFonts w:ascii="Arial" w:hAnsi="Arial" w:cs="Arial"/>
          <w:color w:val="4F6228" w:themeColor="accent3" w:themeShade="80"/>
        </w:rPr>
      </w:pPr>
      <w:r w:rsidRPr="5C2656FB">
        <w:rPr>
          <w:rFonts w:ascii="Arial" w:hAnsi="Arial" w:cs="Arial"/>
          <w:color w:val="4F6228" w:themeColor="accent3" w:themeShade="80"/>
        </w:rPr>
        <w:t>3.4.</w:t>
      </w:r>
      <w:r w:rsidR="318C25D6" w:rsidRPr="5C2656FB">
        <w:rPr>
          <w:rFonts w:ascii="Arial" w:hAnsi="Arial" w:cs="Arial"/>
          <w:color w:val="4F6228" w:themeColor="accent3" w:themeShade="80"/>
        </w:rPr>
        <w:t>1.5 Ilha do Corvo</w:t>
      </w:r>
    </w:p>
    <w:p w14:paraId="2F5FE2CC" w14:textId="716E115E"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Em 2018, na ilha do Corvo, foram concedidos apoios financeiros, no valor de 14.985,25€, ao abrigo da Resolução do Conselho do Governo nº 8/2018 de 24 de janeiro. A entidade candidata e abrangida por este apoio financeiro foi a Cooperativa Agrícola do Corvo. A despesa total apresentada pela entidade beneficiária pelo apoio financeiro da resolução 8/2018 na ilha do Corvo foi de 17.618,53€.</w:t>
      </w:r>
    </w:p>
    <w:p w14:paraId="5E42DD24" w14:textId="3E84D95B" w:rsidR="16769CBC" w:rsidRDefault="16769CBC" w:rsidP="16769CBC">
      <w:pPr>
        <w:spacing w:beforeAutospacing="1" w:afterAutospacing="1"/>
        <w:jc w:val="both"/>
        <w:rPr>
          <w:rFonts w:ascii="Arial" w:eastAsia="Arial" w:hAnsi="Arial" w:cs="Arial"/>
          <w:sz w:val="20"/>
          <w:szCs w:val="20"/>
        </w:rPr>
      </w:pPr>
    </w:p>
    <w:p w14:paraId="77FEAA99" w14:textId="31B79151" w:rsidR="318C25D6" w:rsidRDefault="318C25D6" w:rsidP="16769CBC">
      <w:pPr>
        <w:jc w:val="both"/>
        <w:rPr>
          <w:rFonts w:ascii="Calibri" w:eastAsia="Calibri" w:hAnsi="Calibri" w:cs="Calibri"/>
          <w:sz w:val="20"/>
          <w:szCs w:val="20"/>
        </w:rPr>
      </w:pPr>
      <w:r w:rsidRPr="16769CBC">
        <w:rPr>
          <w:rFonts w:ascii="Calibri" w:eastAsia="Calibri" w:hAnsi="Calibri" w:cs="Calibri"/>
          <w:b/>
          <w:bCs/>
          <w:sz w:val="20"/>
          <w:szCs w:val="20"/>
        </w:rPr>
        <w:t xml:space="preserve">Quadro </w:t>
      </w:r>
      <w:r w:rsidR="7626739F" w:rsidRPr="16769CBC">
        <w:rPr>
          <w:rFonts w:ascii="Calibri" w:eastAsia="Calibri" w:hAnsi="Calibri" w:cs="Calibri"/>
          <w:b/>
          <w:bCs/>
          <w:sz w:val="20"/>
          <w:szCs w:val="20"/>
        </w:rPr>
        <w:t>7</w:t>
      </w:r>
      <w:r w:rsidRPr="16769CBC">
        <w:rPr>
          <w:rFonts w:ascii="Calibri" w:eastAsia="Calibri" w:hAnsi="Calibri" w:cs="Calibri"/>
          <w:b/>
          <w:bCs/>
          <w:sz w:val="20"/>
          <w:szCs w:val="20"/>
        </w:rPr>
        <w:t>. |</w:t>
      </w:r>
      <w:r w:rsidRPr="16769CBC">
        <w:rPr>
          <w:rFonts w:ascii="Calibri" w:eastAsia="Calibri" w:hAnsi="Calibri" w:cs="Calibri"/>
          <w:sz w:val="20"/>
          <w:szCs w:val="20"/>
        </w:rPr>
        <w:t xml:space="preserve"> Entidades apoiadas, ao abrigo da Resolução do conselho do governo nº 8/2018, na ilha do Corvo.</w:t>
      </w:r>
    </w:p>
    <w:tbl>
      <w:tblPr>
        <w:tblStyle w:val="TabelacomGrelha"/>
        <w:tblW w:w="0" w:type="auto"/>
        <w:tblLayout w:type="fixed"/>
        <w:tblLook w:val="04A0" w:firstRow="1" w:lastRow="0" w:firstColumn="1" w:lastColumn="0" w:noHBand="0" w:noVBand="1"/>
      </w:tblPr>
      <w:tblGrid>
        <w:gridCol w:w="1701"/>
        <w:gridCol w:w="1701"/>
        <w:gridCol w:w="1701"/>
        <w:gridCol w:w="1701"/>
        <w:gridCol w:w="1701"/>
      </w:tblGrid>
      <w:tr w:rsidR="16769CBC" w14:paraId="42EAF991" w14:textId="77777777" w:rsidTr="5C2656FB">
        <w:tc>
          <w:tcPr>
            <w:tcW w:w="1701" w:type="dxa"/>
            <w:vAlign w:val="center"/>
          </w:tcPr>
          <w:p w14:paraId="078EA46E" w14:textId="4B7F9560"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385623"/>
                <w:sz w:val="20"/>
                <w:szCs w:val="20"/>
              </w:rPr>
              <w:t>Ilha</w:t>
            </w:r>
          </w:p>
        </w:tc>
        <w:tc>
          <w:tcPr>
            <w:tcW w:w="1701" w:type="dxa"/>
            <w:vAlign w:val="center"/>
          </w:tcPr>
          <w:p w14:paraId="226774A3" w14:textId="5BC610AC"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385623"/>
                <w:sz w:val="20"/>
                <w:szCs w:val="20"/>
              </w:rPr>
              <w:t>Nº candidatura</w:t>
            </w:r>
          </w:p>
        </w:tc>
        <w:tc>
          <w:tcPr>
            <w:tcW w:w="1701" w:type="dxa"/>
            <w:vAlign w:val="center"/>
          </w:tcPr>
          <w:p w14:paraId="614119C8" w14:textId="165DCC08"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385623"/>
                <w:sz w:val="20"/>
                <w:szCs w:val="20"/>
              </w:rPr>
              <w:t>Entidade</w:t>
            </w:r>
          </w:p>
        </w:tc>
        <w:tc>
          <w:tcPr>
            <w:tcW w:w="1701" w:type="dxa"/>
            <w:vAlign w:val="center"/>
          </w:tcPr>
          <w:p w14:paraId="035EAEB5" w14:textId="34CC4FA7"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385623"/>
                <w:sz w:val="20"/>
                <w:szCs w:val="20"/>
              </w:rPr>
              <w:t>Apoio concedido</w:t>
            </w:r>
          </w:p>
        </w:tc>
        <w:tc>
          <w:tcPr>
            <w:tcW w:w="1701" w:type="dxa"/>
            <w:vAlign w:val="center"/>
          </w:tcPr>
          <w:p w14:paraId="55FFD6FE" w14:textId="64BC12B6"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385623"/>
                <w:sz w:val="20"/>
                <w:szCs w:val="20"/>
              </w:rPr>
              <w:t>Despesa total apresentada</w:t>
            </w:r>
          </w:p>
        </w:tc>
      </w:tr>
      <w:tr w:rsidR="16769CBC" w14:paraId="11A4A8EF" w14:textId="77777777" w:rsidTr="5C2656FB">
        <w:tc>
          <w:tcPr>
            <w:tcW w:w="1701" w:type="dxa"/>
            <w:vAlign w:val="center"/>
          </w:tcPr>
          <w:p w14:paraId="4769469E" w14:textId="5F33F358"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Corvo</w:t>
            </w:r>
          </w:p>
        </w:tc>
        <w:tc>
          <w:tcPr>
            <w:tcW w:w="1701" w:type="dxa"/>
            <w:vAlign w:val="center"/>
          </w:tcPr>
          <w:p w14:paraId="5F05184A" w14:textId="691E3105"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039</w:t>
            </w:r>
          </w:p>
        </w:tc>
        <w:tc>
          <w:tcPr>
            <w:tcW w:w="1701" w:type="dxa"/>
            <w:vAlign w:val="center"/>
          </w:tcPr>
          <w:p w14:paraId="3F27CCA0" w14:textId="1B93F9ED"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Cooperativa Agrícola do Corvo</w:t>
            </w:r>
          </w:p>
        </w:tc>
        <w:tc>
          <w:tcPr>
            <w:tcW w:w="1701" w:type="dxa"/>
            <w:vAlign w:val="center"/>
          </w:tcPr>
          <w:p w14:paraId="185C8146" w14:textId="0FF20ED5"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14.985,25€</w:t>
            </w:r>
          </w:p>
        </w:tc>
        <w:tc>
          <w:tcPr>
            <w:tcW w:w="1701" w:type="dxa"/>
            <w:vAlign w:val="center"/>
          </w:tcPr>
          <w:p w14:paraId="4B4CF05A" w14:textId="15FDD725"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17.618,53€</w:t>
            </w:r>
          </w:p>
        </w:tc>
      </w:tr>
      <w:tr w:rsidR="16769CBC" w14:paraId="15D5BA36" w14:textId="77777777" w:rsidTr="5C2656FB">
        <w:tc>
          <w:tcPr>
            <w:tcW w:w="1701" w:type="dxa"/>
            <w:vAlign w:val="center"/>
          </w:tcPr>
          <w:p w14:paraId="5A610EEE" w14:textId="4D03E058"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000000" w:themeColor="text1"/>
                <w:sz w:val="20"/>
                <w:szCs w:val="20"/>
              </w:rPr>
              <w:t>Total</w:t>
            </w:r>
          </w:p>
        </w:tc>
        <w:tc>
          <w:tcPr>
            <w:tcW w:w="1701" w:type="dxa"/>
            <w:vAlign w:val="center"/>
          </w:tcPr>
          <w:p w14:paraId="0893B630" w14:textId="2C81BE3E" w:rsidR="16769CBC" w:rsidRDefault="16769CBC" w:rsidP="5C2656FB">
            <w:pPr>
              <w:jc w:val="center"/>
              <w:rPr>
                <w:rFonts w:ascii="Arial" w:eastAsia="Arial" w:hAnsi="Arial" w:cs="Arial"/>
                <w:sz w:val="20"/>
                <w:szCs w:val="20"/>
              </w:rPr>
            </w:pPr>
          </w:p>
        </w:tc>
        <w:tc>
          <w:tcPr>
            <w:tcW w:w="1701" w:type="dxa"/>
            <w:vAlign w:val="center"/>
          </w:tcPr>
          <w:p w14:paraId="6191D0E9" w14:textId="2098AB50" w:rsidR="16769CBC" w:rsidRDefault="16769CBC" w:rsidP="5C2656FB">
            <w:pPr>
              <w:jc w:val="center"/>
              <w:rPr>
                <w:rFonts w:ascii="Arial" w:eastAsia="Arial" w:hAnsi="Arial" w:cs="Arial"/>
                <w:sz w:val="20"/>
                <w:szCs w:val="20"/>
              </w:rPr>
            </w:pPr>
          </w:p>
        </w:tc>
        <w:tc>
          <w:tcPr>
            <w:tcW w:w="1701" w:type="dxa"/>
            <w:vAlign w:val="center"/>
          </w:tcPr>
          <w:p w14:paraId="2276D52F" w14:textId="3698E3DB"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000000" w:themeColor="text1"/>
                <w:sz w:val="20"/>
                <w:szCs w:val="20"/>
              </w:rPr>
              <w:t>14.985,25€</w:t>
            </w:r>
          </w:p>
        </w:tc>
        <w:tc>
          <w:tcPr>
            <w:tcW w:w="1701" w:type="dxa"/>
            <w:vAlign w:val="center"/>
          </w:tcPr>
          <w:p w14:paraId="560CBA06" w14:textId="4D6E4C21"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000000" w:themeColor="text1"/>
                <w:sz w:val="20"/>
                <w:szCs w:val="20"/>
              </w:rPr>
              <w:t>17.618,53</w:t>
            </w:r>
          </w:p>
        </w:tc>
      </w:tr>
    </w:tbl>
    <w:p w14:paraId="4998FCA9" w14:textId="2EC34102" w:rsidR="16769CBC" w:rsidRDefault="16769CBC" w:rsidP="16769CBC">
      <w:pPr>
        <w:spacing w:beforeAutospacing="1" w:afterAutospacing="1" w:line="240" w:lineRule="atLeast"/>
        <w:ind w:firstLine="567"/>
        <w:jc w:val="both"/>
        <w:rPr>
          <w:rFonts w:ascii="Arial" w:eastAsia="Arial" w:hAnsi="Arial" w:cs="Arial"/>
          <w:sz w:val="24"/>
          <w:szCs w:val="24"/>
        </w:rPr>
      </w:pPr>
    </w:p>
    <w:p w14:paraId="1E31CE03" w14:textId="1BE31431" w:rsidR="16769CBC" w:rsidRDefault="16769CBC" w:rsidP="16769CBC">
      <w:pPr>
        <w:spacing w:beforeAutospacing="1" w:afterAutospacing="1" w:line="240" w:lineRule="atLeast"/>
        <w:ind w:firstLine="567"/>
        <w:jc w:val="both"/>
        <w:rPr>
          <w:rFonts w:ascii="Arial" w:eastAsia="Arial" w:hAnsi="Arial" w:cs="Arial"/>
          <w:sz w:val="24"/>
          <w:szCs w:val="24"/>
        </w:rPr>
      </w:pPr>
    </w:p>
    <w:p w14:paraId="4F980979" w14:textId="5A599D2F" w:rsidR="318C25D6" w:rsidRDefault="318C25D6" w:rsidP="16769CBC">
      <w:pPr>
        <w:spacing w:beforeAutospacing="1" w:afterAutospacing="1" w:line="240" w:lineRule="atLeast"/>
        <w:ind w:firstLine="567"/>
        <w:jc w:val="center"/>
        <w:rPr>
          <w:rFonts w:ascii="Arial" w:eastAsia="Arial" w:hAnsi="Arial" w:cs="Arial"/>
          <w:sz w:val="24"/>
          <w:szCs w:val="24"/>
        </w:rPr>
      </w:pPr>
      <w:r>
        <w:rPr>
          <w:noProof/>
        </w:rPr>
        <w:lastRenderedPageBreak/>
        <w:drawing>
          <wp:inline distT="0" distB="0" distL="0" distR="0" wp14:anchorId="2A221A95" wp14:editId="4D65252E">
            <wp:extent cx="3476625" cy="2105025"/>
            <wp:effectExtent l="0" t="0" r="0" b="0"/>
            <wp:docPr id="2091485815" name="Imagem 2091485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3476625" cy="2105025"/>
                    </a:xfrm>
                    <a:prstGeom prst="rect">
                      <a:avLst/>
                    </a:prstGeom>
                  </pic:spPr>
                </pic:pic>
              </a:graphicData>
            </a:graphic>
          </wp:inline>
        </w:drawing>
      </w:r>
    </w:p>
    <w:p w14:paraId="0685EDEA" w14:textId="3FC86C18" w:rsidR="16769CBC" w:rsidRDefault="16769CBC" w:rsidP="16769CBC">
      <w:pPr>
        <w:spacing w:beforeAutospacing="1" w:afterAutospacing="1" w:line="240" w:lineRule="atLeast"/>
        <w:ind w:firstLine="567"/>
        <w:jc w:val="both"/>
        <w:rPr>
          <w:rFonts w:ascii="Arial" w:eastAsia="Arial" w:hAnsi="Arial" w:cs="Arial"/>
          <w:sz w:val="24"/>
          <w:szCs w:val="24"/>
        </w:rPr>
      </w:pPr>
    </w:p>
    <w:p w14:paraId="5D5A16FA" w14:textId="36A297D8" w:rsidR="318C25D6" w:rsidRDefault="318C25D6" w:rsidP="16769CBC">
      <w:pPr>
        <w:spacing w:beforeAutospacing="1" w:afterAutospacing="1" w:line="240" w:lineRule="atLeast"/>
        <w:ind w:firstLine="567"/>
        <w:jc w:val="center"/>
        <w:rPr>
          <w:rFonts w:ascii="Calibri" w:eastAsia="Calibri" w:hAnsi="Calibri" w:cs="Calibri"/>
          <w:sz w:val="20"/>
          <w:szCs w:val="20"/>
        </w:rPr>
      </w:pPr>
      <w:r w:rsidRPr="16769CBC">
        <w:rPr>
          <w:rFonts w:ascii="Calibri" w:eastAsia="Calibri" w:hAnsi="Calibri" w:cs="Calibri"/>
          <w:b/>
          <w:bCs/>
          <w:sz w:val="20"/>
          <w:szCs w:val="20"/>
        </w:rPr>
        <w:t>Fig.</w:t>
      </w:r>
      <w:r w:rsidRPr="16769CBC">
        <w:rPr>
          <w:rFonts w:ascii="Arial" w:eastAsia="Arial" w:hAnsi="Arial" w:cs="Arial"/>
          <w:b/>
          <w:bCs/>
          <w:sz w:val="20"/>
          <w:szCs w:val="20"/>
        </w:rPr>
        <w:t xml:space="preserve"> </w:t>
      </w:r>
      <w:r w:rsidRPr="16769CBC">
        <w:rPr>
          <w:rFonts w:ascii="Calibri" w:eastAsia="Calibri" w:hAnsi="Calibri" w:cs="Calibri"/>
          <w:b/>
          <w:bCs/>
          <w:sz w:val="20"/>
          <w:szCs w:val="20"/>
        </w:rPr>
        <w:t>8</w:t>
      </w:r>
      <w:r w:rsidRPr="16769CBC">
        <w:rPr>
          <w:rFonts w:ascii="Calibri" w:eastAsia="Calibri" w:hAnsi="Calibri" w:cs="Calibri"/>
          <w:sz w:val="20"/>
          <w:szCs w:val="20"/>
        </w:rPr>
        <w:t>| Apoio concedido e despesa total da Cooperativa Agrícola do Corvo, na ilha do Corvo.</w:t>
      </w:r>
    </w:p>
    <w:p w14:paraId="57D6DBC9" w14:textId="0ECC11DC" w:rsidR="16769CBC" w:rsidRDefault="16769CBC" w:rsidP="16769CBC">
      <w:pPr>
        <w:spacing w:beforeAutospacing="1" w:afterAutospacing="1" w:line="240" w:lineRule="atLeast"/>
        <w:ind w:firstLine="567"/>
        <w:jc w:val="center"/>
        <w:rPr>
          <w:rFonts w:ascii="Calibri" w:eastAsia="Calibri" w:hAnsi="Calibri" w:cs="Calibri"/>
          <w:sz w:val="20"/>
          <w:szCs w:val="20"/>
        </w:rPr>
      </w:pPr>
    </w:p>
    <w:p w14:paraId="6975DD6A" w14:textId="5CFA0C4A" w:rsidR="16769CBC" w:rsidRDefault="318C25D6" w:rsidP="5C2656FB">
      <w:pPr>
        <w:spacing w:beforeAutospacing="1" w:afterAutospacing="1"/>
        <w:jc w:val="both"/>
        <w:rPr>
          <w:rFonts w:ascii="Arial" w:hAnsi="Arial" w:cs="Arial"/>
          <w:color w:val="4F6228" w:themeColor="accent3" w:themeShade="80"/>
        </w:rPr>
      </w:pPr>
      <w:r w:rsidRPr="5C2656FB">
        <w:rPr>
          <w:rFonts w:ascii="Arial" w:hAnsi="Arial" w:cs="Arial"/>
          <w:color w:val="4F6228" w:themeColor="accent3" w:themeShade="80"/>
        </w:rPr>
        <w:t>Cooperativa Agrícola do Corvo</w:t>
      </w:r>
    </w:p>
    <w:p w14:paraId="0AF5F442" w14:textId="00A8E3F1"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A Cooperativa Agrícola do Corvo candidatou-se à resolução 8/2018 para o apoio financeiro à atividade agropecuária de produção de carne na ilha do Corvo.</w:t>
      </w:r>
    </w:p>
    <w:p w14:paraId="52787A64" w14:textId="749EC456"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A entidade enviou os comprovativos de despesa conforme o solicitado, encontra-se em falta o relatório de execução material.</w:t>
      </w:r>
    </w:p>
    <w:p w14:paraId="1645D1A6" w14:textId="4F60DDD2" w:rsidR="16769CBC" w:rsidRDefault="16769CBC" w:rsidP="16769CBC">
      <w:pPr>
        <w:ind w:firstLine="567"/>
        <w:jc w:val="both"/>
        <w:rPr>
          <w:rFonts w:ascii="Calibri" w:eastAsia="Calibri" w:hAnsi="Calibri" w:cs="Calibri"/>
        </w:rPr>
      </w:pPr>
    </w:p>
    <w:p w14:paraId="044C42D0" w14:textId="4C2F0C7B" w:rsidR="16769CBC" w:rsidRDefault="42816135" w:rsidP="5C2656FB">
      <w:pPr>
        <w:spacing w:beforeAutospacing="1" w:afterAutospacing="1" w:line="240" w:lineRule="atLeast"/>
        <w:jc w:val="both"/>
        <w:rPr>
          <w:rFonts w:ascii="Arial" w:hAnsi="Arial" w:cs="Arial"/>
          <w:color w:val="4F6228" w:themeColor="accent3" w:themeShade="80"/>
        </w:rPr>
      </w:pPr>
      <w:r w:rsidRPr="5C2656FB">
        <w:rPr>
          <w:rFonts w:ascii="Arial" w:hAnsi="Arial" w:cs="Arial"/>
          <w:color w:val="4F6228" w:themeColor="accent3" w:themeShade="80"/>
        </w:rPr>
        <w:t>1.4.</w:t>
      </w:r>
      <w:r w:rsidR="318C25D6" w:rsidRPr="5C2656FB">
        <w:rPr>
          <w:rFonts w:ascii="Arial" w:hAnsi="Arial" w:cs="Arial"/>
          <w:color w:val="4F6228" w:themeColor="accent3" w:themeShade="80"/>
        </w:rPr>
        <w:t>1.6. Ilha de Santa Maria</w:t>
      </w:r>
    </w:p>
    <w:p w14:paraId="3AB22277" w14:textId="73F7E37A" w:rsidR="318C25D6" w:rsidRDefault="318C25D6" w:rsidP="16769CBC">
      <w:pPr>
        <w:spacing w:beforeAutospacing="1" w:afterAutospacing="1"/>
        <w:jc w:val="both"/>
        <w:rPr>
          <w:rFonts w:ascii="Arial" w:eastAsia="Arial" w:hAnsi="Arial" w:cs="Arial"/>
          <w:sz w:val="20"/>
          <w:szCs w:val="20"/>
        </w:rPr>
      </w:pPr>
      <w:r w:rsidRPr="16769CBC">
        <w:rPr>
          <w:rFonts w:ascii="Calibri" w:eastAsia="Calibri" w:hAnsi="Calibri" w:cs="Calibri"/>
        </w:rPr>
        <w:t>E</w:t>
      </w:r>
      <w:r w:rsidRPr="16769CBC">
        <w:rPr>
          <w:rFonts w:ascii="Arial" w:eastAsia="Arial" w:hAnsi="Arial" w:cs="Arial"/>
          <w:sz w:val="20"/>
          <w:szCs w:val="20"/>
        </w:rPr>
        <w:t>m 2018, na ilha de Santa Maria, foram concedidos apoios financeiros, no valor de 122.514,68€, ao abrigo da Resolução do Conselho do Governo nº 8/2018 de 24 de janeiro. As entidades candidatas e abrangidas por este apoio financeiro foram a Associação dos Criadores de Ovinos e Caprinos da ilha de Santa Maria e a Cooperativa de Produtores Agropecuários de Santa Maria. A despesa total apresentada pelas entidades beneficiárias da resolução 8/2018 na ilha de Santa Maria foi de 78.718,62€.</w:t>
      </w:r>
    </w:p>
    <w:p w14:paraId="3CDB0CF8" w14:textId="68E79510" w:rsidR="16769CBC" w:rsidRDefault="16769CBC" w:rsidP="16769CBC">
      <w:pPr>
        <w:spacing w:beforeAutospacing="1" w:afterAutospacing="1" w:line="240" w:lineRule="atLeast"/>
        <w:ind w:firstLine="567"/>
        <w:jc w:val="both"/>
        <w:rPr>
          <w:rFonts w:ascii="Arial" w:eastAsia="Arial" w:hAnsi="Arial" w:cs="Arial"/>
          <w:sz w:val="24"/>
          <w:szCs w:val="24"/>
        </w:rPr>
      </w:pPr>
    </w:p>
    <w:p w14:paraId="23154256" w14:textId="0FA47EBC" w:rsidR="318C25D6" w:rsidRDefault="318C25D6" w:rsidP="16769CBC">
      <w:pPr>
        <w:jc w:val="both"/>
        <w:rPr>
          <w:rFonts w:ascii="Calibri" w:eastAsia="Calibri" w:hAnsi="Calibri" w:cs="Calibri"/>
          <w:sz w:val="20"/>
          <w:szCs w:val="20"/>
        </w:rPr>
      </w:pPr>
      <w:r w:rsidRPr="16769CBC">
        <w:rPr>
          <w:rFonts w:ascii="Calibri" w:eastAsia="Calibri" w:hAnsi="Calibri" w:cs="Calibri"/>
          <w:b/>
          <w:bCs/>
          <w:sz w:val="20"/>
          <w:szCs w:val="20"/>
        </w:rPr>
        <w:t xml:space="preserve">Quadro </w:t>
      </w:r>
      <w:r w:rsidR="647455F0" w:rsidRPr="16769CBC">
        <w:rPr>
          <w:rFonts w:ascii="Calibri" w:eastAsia="Calibri" w:hAnsi="Calibri" w:cs="Calibri"/>
          <w:b/>
          <w:bCs/>
          <w:sz w:val="20"/>
          <w:szCs w:val="20"/>
        </w:rPr>
        <w:t>8</w:t>
      </w:r>
      <w:r w:rsidRPr="16769CBC">
        <w:rPr>
          <w:rFonts w:ascii="Calibri" w:eastAsia="Calibri" w:hAnsi="Calibri" w:cs="Calibri"/>
          <w:b/>
          <w:bCs/>
          <w:sz w:val="20"/>
          <w:szCs w:val="20"/>
        </w:rPr>
        <w:t>. |</w:t>
      </w:r>
      <w:r w:rsidRPr="16769CBC">
        <w:rPr>
          <w:rFonts w:ascii="Calibri" w:eastAsia="Calibri" w:hAnsi="Calibri" w:cs="Calibri"/>
          <w:sz w:val="20"/>
          <w:szCs w:val="20"/>
        </w:rPr>
        <w:t xml:space="preserve"> Entidades apoiadas, ao abrigo da Resolução do conselho do governo nº 8/2018, na ilha de Santa Maria.</w:t>
      </w:r>
    </w:p>
    <w:tbl>
      <w:tblPr>
        <w:tblStyle w:val="TabelacomGrelha"/>
        <w:tblW w:w="0" w:type="auto"/>
        <w:jc w:val="center"/>
        <w:tblLayout w:type="fixed"/>
        <w:tblLook w:val="04A0" w:firstRow="1" w:lastRow="0" w:firstColumn="1" w:lastColumn="0" w:noHBand="0" w:noVBand="1"/>
      </w:tblPr>
      <w:tblGrid>
        <w:gridCol w:w="1701"/>
        <w:gridCol w:w="1701"/>
        <w:gridCol w:w="1701"/>
        <w:gridCol w:w="1701"/>
        <w:gridCol w:w="1701"/>
      </w:tblGrid>
      <w:tr w:rsidR="16769CBC" w14:paraId="0A264066" w14:textId="77777777" w:rsidTr="5C2656FB">
        <w:trPr>
          <w:jc w:val="center"/>
        </w:trPr>
        <w:tc>
          <w:tcPr>
            <w:tcW w:w="1701" w:type="dxa"/>
            <w:vAlign w:val="center"/>
          </w:tcPr>
          <w:p w14:paraId="3FDD2B2E" w14:textId="1CCE6659"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385623"/>
                <w:sz w:val="20"/>
                <w:szCs w:val="20"/>
              </w:rPr>
              <w:t>Ilha</w:t>
            </w:r>
          </w:p>
        </w:tc>
        <w:tc>
          <w:tcPr>
            <w:tcW w:w="1701" w:type="dxa"/>
            <w:vAlign w:val="center"/>
          </w:tcPr>
          <w:p w14:paraId="09285857" w14:textId="03821567"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385623"/>
                <w:sz w:val="20"/>
                <w:szCs w:val="20"/>
              </w:rPr>
              <w:t>Nº candidatura</w:t>
            </w:r>
          </w:p>
        </w:tc>
        <w:tc>
          <w:tcPr>
            <w:tcW w:w="1701" w:type="dxa"/>
            <w:vAlign w:val="center"/>
          </w:tcPr>
          <w:p w14:paraId="76B12997" w14:textId="153FB5CA"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385623"/>
                <w:sz w:val="20"/>
                <w:szCs w:val="20"/>
              </w:rPr>
              <w:t>Entidade</w:t>
            </w:r>
          </w:p>
        </w:tc>
        <w:tc>
          <w:tcPr>
            <w:tcW w:w="1701" w:type="dxa"/>
            <w:vAlign w:val="center"/>
          </w:tcPr>
          <w:p w14:paraId="1D4481FE" w14:textId="38D6C853"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385623"/>
                <w:sz w:val="20"/>
                <w:szCs w:val="20"/>
              </w:rPr>
              <w:t>Apoio concedido</w:t>
            </w:r>
          </w:p>
        </w:tc>
        <w:tc>
          <w:tcPr>
            <w:tcW w:w="1701" w:type="dxa"/>
            <w:vAlign w:val="center"/>
          </w:tcPr>
          <w:p w14:paraId="53744FC6" w14:textId="67845F48"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385623"/>
                <w:sz w:val="20"/>
                <w:szCs w:val="20"/>
              </w:rPr>
              <w:t>Despesa total apresentada</w:t>
            </w:r>
          </w:p>
        </w:tc>
      </w:tr>
      <w:tr w:rsidR="16769CBC" w14:paraId="08CF0E66" w14:textId="77777777" w:rsidTr="5C2656FB">
        <w:trPr>
          <w:jc w:val="center"/>
        </w:trPr>
        <w:tc>
          <w:tcPr>
            <w:tcW w:w="1701" w:type="dxa"/>
            <w:vAlign w:val="center"/>
          </w:tcPr>
          <w:p w14:paraId="2B376542" w14:textId="707DC30B"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S. Maria</w:t>
            </w:r>
          </w:p>
        </w:tc>
        <w:tc>
          <w:tcPr>
            <w:tcW w:w="1701" w:type="dxa"/>
            <w:vAlign w:val="center"/>
          </w:tcPr>
          <w:p w14:paraId="3B4B33D0" w14:textId="602F50D2"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020</w:t>
            </w:r>
          </w:p>
        </w:tc>
        <w:tc>
          <w:tcPr>
            <w:tcW w:w="1701" w:type="dxa"/>
            <w:vAlign w:val="center"/>
          </w:tcPr>
          <w:p w14:paraId="67B04645" w14:textId="4E45F326"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 xml:space="preserve">ARCOA- Associação dos Criadores de </w:t>
            </w:r>
            <w:r w:rsidRPr="5C2656FB">
              <w:rPr>
                <w:rFonts w:ascii="Arial" w:eastAsia="Arial" w:hAnsi="Arial" w:cs="Arial"/>
                <w:color w:val="000000" w:themeColor="text1"/>
                <w:sz w:val="20"/>
                <w:szCs w:val="20"/>
              </w:rPr>
              <w:lastRenderedPageBreak/>
              <w:t>Ovinos e Caprinos da Ilha de Santa Maria</w:t>
            </w:r>
          </w:p>
        </w:tc>
        <w:tc>
          <w:tcPr>
            <w:tcW w:w="1701" w:type="dxa"/>
            <w:vAlign w:val="center"/>
          </w:tcPr>
          <w:p w14:paraId="68F0F4D3" w14:textId="0B608D57"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lastRenderedPageBreak/>
              <w:t>50.187,50€</w:t>
            </w:r>
          </w:p>
        </w:tc>
        <w:tc>
          <w:tcPr>
            <w:tcW w:w="1701" w:type="dxa"/>
            <w:vAlign w:val="center"/>
          </w:tcPr>
          <w:p w14:paraId="225B4986" w14:textId="1512F2AF" w:rsidR="0D461611" w:rsidRDefault="274F4845" w:rsidP="5C2656FB">
            <w:pPr>
              <w:spacing w:after="200" w:line="276" w:lineRule="auto"/>
              <w:jc w:val="center"/>
              <w:rPr>
                <w:rFonts w:ascii="Arial" w:eastAsia="Arial" w:hAnsi="Arial" w:cs="Arial"/>
                <w:color w:val="000000" w:themeColor="text1"/>
                <w:sz w:val="20"/>
                <w:szCs w:val="20"/>
              </w:rPr>
            </w:pPr>
            <w:r w:rsidRPr="5C2656FB">
              <w:rPr>
                <w:rFonts w:ascii="Arial" w:eastAsia="Arial" w:hAnsi="Arial" w:cs="Arial"/>
                <w:color w:val="000000" w:themeColor="text1"/>
                <w:sz w:val="20"/>
                <w:szCs w:val="20"/>
              </w:rPr>
              <w:t>450€</w:t>
            </w:r>
          </w:p>
        </w:tc>
      </w:tr>
      <w:tr w:rsidR="16769CBC" w14:paraId="6657D6D6" w14:textId="77777777" w:rsidTr="5C2656FB">
        <w:trPr>
          <w:jc w:val="center"/>
        </w:trPr>
        <w:tc>
          <w:tcPr>
            <w:tcW w:w="1701" w:type="dxa"/>
            <w:vAlign w:val="center"/>
          </w:tcPr>
          <w:p w14:paraId="5EE3A9A0" w14:textId="5B128D8D"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S. Maria</w:t>
            </w:r>
          </w:p>
        </w:tc>
        <w:tc>
          <w:tcPr>
            <w:tcW w:w="1701" w:type="dxa"/>
            <w:vAlign w:val="center"/>
          </w:tcPr>
          <w:p w14:paraId="2E2BEC56" w14:textId="541DA275"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032</w:t>
            </w:r>
          </w:p>
        </w:tc>
        <w:tc>
          <w:tcPr>
            <w:tcW w:w="1701" w:type="dxa"/>
            <w:vAlign w:val="center"/>
          </w:tcPr>
          <w:p w14:paraId="35D5D999" w14:textId="5B11DE61" w:rsidR="16769CBC" w:rsidRDefault="6EF99344" w:rsidP="5C2656FB">
            <w:pPr>
              <w:jc w:val="center"/>
              <w:rPr>
                <w:rFonts w:ascii="Arial" w:eastAsia="Arial" w:hAnsi="Arial" w:cs="Arial"/>
                <w:color w:val="2E74B5"/>
                <w:sz w:val="20"/>
                <w:szCs w:val="20"/>
              </w:rPr>
            </w:pPr>
            <w:proofErr w:type="spellStart"/>
            <w:r w:rsidRPr="5C2656FB">
              <w:rPr>
                <w:rFonts w:ascii="Arial" w:eastAsia="Arial" w:hAnsi="Arial" w:cs="Arial"/>
                <w:color w:val="000000" w:themeColor="text1"/>
                <w:sz w:val="20"/>
                <w:szCs w:val="20"/>
              </w:rPr>
              <w:t>Agromariensecoop</w:t>
            </w:r>
            <w:proofErr w:type="spellEnd"/>
            <w:r w:rsidRPr="5C2656FB">
              <w:rPr>
                <w:rFonts w:ascii="Arial" w:eastAsia="Arial" w:hAnsi="Arial" w:cs="Arial"/>
                <w:color w:val="000000" w:themeColor="text1"/>
                <w:sz w:val="20"/>
                <w:szCs w:val="20"/>
              </w:rPr>
              <w:t xml:space="preserve"> – Cooperativa de Produtores Agropecuários de Santa Maria</w:t>
            </w:r>
          </w:p>
        </w:tc>
        <w:tc>
          <w:tcPr>
            <w:tcW w:w="1701" w:type="dxa"/>
            <w:vAlign w:val="center"/>
          </w:tcPr>
          <w:p w14:paraId="7B825523" w14:textId="3EAC4ABB"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72.327,18€</w:t>
            </w:r>
          </w:p>
        </w:tc>
        <w:tc>
          <w:tcPr>
            <w:tcW w:w="1701" w:type="dxa"/>
            <w:vAlign w:val="center"/>
          </w:tcPr>
          <w:p w14:paraId="768A7362" w14:textId="1D9721EF"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78.718,62€</w:t>
            </w:r>
          </w:p>
          <w:p w14:paraId="391BE345" w14:textId="1B7241CB" w:rsidR="16769CBC" w:rsidRDefault="16769CBC" w:rsidP="5C2656FB">
            <w:pPr>
              <w:jc w:val="center"/>
              <w:rPr>
                <w:rFonts w:ascii="Arial" w:eastAsia="Arial" w:hAnsi="Arial" w:cs="Arial"/>
                <w:color w:val="2E74B5"/>
                <w:sz w:val="20"/>
                <w:szCs w:val="20"/>
              </w:rPr>
            </w:pPr>
          </w:p>
        </w:tc>
      </w:tr>
      <w:tr w:rsidR="16769CBC" w14:paraId="7BA2F046" w14:textId="77777777" w:rsidTr="5C2656FB">
        <w:trPr>
          <w:jc w:val="center"/>
        </w:trPr>
        <w:tc>
          <w:tcPr>
            <w:tcW w:w="1701" w:type="dxa"/>
            <w:vAlign w:val="center"/>
          </w:tcPr>
          <w:p w14:paraId="7A30AEB7" w14:textId="16960222"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000000" w:themeColor="text1"/>
                <w:sz w:val="20"/>
                <w:szCs w:val="20"/>
              </w:rPr>
              <w:t>Total</w:t>
            </w:r>
          </w:p>
        </w:tc>
        <w:tc>
          <w:tcPr>
            <w:tcW w:w="1701" w:type="dxa"/>
            <w:vAlign w:val="center"/>
          </w:tcPr>
          <w:p w14:paraId="4FA226F9" w14:textId="2457AC1B" w:rsidR="16769CBC" w:rsidRDefault="16769CBC" w:rsidP="5C2656FB">
            <w:pPr>
              <w:jc w:val="center"/>
              <w:rPr>
                <w:rFonts w:ascii="Arial" w:eastAsia="Arial" w:hAnsi="Arial" w:cs="Arial"/>
                <w:sz w:val="20"/>
                <w:szCs w:val="20"/>
              </w:rPr>
            </w:pPr>
          </w:p>
        </w:tc>
        <w:tc>
          <w:tcPr>
            <w:tcW w:w="1701" w:type="dxa"/>
            <w:vAlign w:val="center"/>
          </w:tcPr>
          <w:p w14:paraId="326A3628" w14:textId="2B9DB3F9" w:rsidR="16769CBC" w:rsidRDefault="16769CBC" w:rsidP="5C2656FB">
            <w:pPr>
              <w:jc w:val="center"/>
              <w:rPr>
                <w:rFonts w:ascii="Arial" w:eastAsia="Arial" w:hAnsi="Arial" w:cs="Arial"/>
                <w:sz w:val="20"/>
                <w:szCs w:val="20"/>
              </w:rPr>
            </w:pPr>
          </w:p>
        </w:tc>
        <w:tc>
          <w:tcPr>
            <w:tcW w:w="1701" w:type="dxa"/>
            <w:vAlign w:val="center"/>
          </w:tcPr>
          <w:p w14:paraId="68043930" w14:textId="24DF24F1"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000000" w:themeColor="text1"/>
                <w:sz w:val="20"/>
                <w:szCs w:val="20"/>
              </w:rPr>
              <w:t>122.514,68€</w:t>
            </w:r>
          </w:p>
        </w:tc>
        <w:tc>
          <w:tcPr>
            <w:tcW w:w="1701" w:type="dxa"/>
            <w:vAlign w:val="center"/>
          </w:tcPr>
          <w:p w14:paraId="7C399312" w14:textId="5BEEBBD1" w:rsidR="16769CBC" w:rsidRDefault="6EF99344" w:rsidP="5C2656FB">
            <w:pPr>
              <w:jc w:val="center"/>
              <w:rPr>
                <w:rFonts w:ascii="Arial" w:eastAsia="Arial" w:hAnsi="Arial" w:cs="Arial"/>
                <w:b/>
                <w:bCs/>
                <w:color w:val="2E74B5"/>
                <w:sz w:val="20"/>
                <w:szCs w:val="20"/>
              </w:rPr>
            </w:pPr>
            <w:r w:rsidRPr="5C2656FB">
              <w:rPr>
                <w:rFonts w:ascii="Arial" w:eastAsia="Arial" w:hAnsi="Arial" w:cs="Arial"/>
                <w:b/>
                <w:bCs/>
                <w:color w:val="000000" w:themeColor="text1"/>
                <w:sz w:val="20"/>
                <w:szCs w:val="20"/>
              </w:rPr>
              <w:t>7</w:t>
            </w:r>
            <w:r w:rsidR="7E412626" w:rsidRPr="5C2656FB">
              <w:rPr>
                <w:rFonts w:ascii="Arial" w:eastAsia="Arial" w:hAnsi="Arial" w:cs="Arial"/>
                <w:b/>
                <w:bCs/>
                <w:color w:val="000000" w:themeColor="text1"/>
                <w:sz w:val="20"/>
                <w:szCs w:val="20"/>
              </w:rPr>
              <w:t>9</w:t>
            </w:r>
            <w:r w:rsidRPr="5C2656FB">
              <w:rPr>
                <w:rFonts w:ascii="Arial" w:eastAsia="Arial" w:hAnsi="Arial" w:cs="Arial"/>
                <w:b/>
                <w:bCs/>
                <w:color w:val="000000" w:themeColor="text1"/>
                <w:sz w:val="20"/>
                <w:szCs w:val="20"/>
              </w:rPr>
              <w:t>.</w:t>
            </w:r>
            <w:r w:rsidR="5A26E082" w:rsidRPr="5C2656FB">
              <w:rPr>
                <w:rFonts w:ascii="Arial" w:eastAsia="Arial" w:hAnsi="Arial" w:cs="Arial"/>
                <w:b/>
                <w:bCs/>
                <w:color w:val="000000" w:themeColor="text1"/>
                <w:sz w:val="20"/>
                <w:szCs w:val="20"/>
              </w:rPr>
              <w:t>16</w:t>
            </w:r>
            <w:r w:rsidRPr="5C2656FB">
              <w:rPr>
                <w:rFonts w:ascii="Arial" w:eastAsia="Arial" w:hAnsi="Arial" w:cs="Arial"/>
                <w:b/>
                <w:bCs/>
                <w:color w:val="000000" w:themeColor="text1"/>
                <w:sz w:val="20"/>
                <w:szCs w:val="20"/>
              </w:rPr>
              <w:t>8,62€</w:t>
            </w:r>
          </w:p>
        </w:tc>
      </w:tr>
    </w:tbl>
    <w:p w14:paraId="57279237" w14:textId="7D04B171" w:rsidR="318C25D6" w:rsidRDefault="318C25D6" w:rsidP="16769CBC">
      <w:pPr>
        <w:spacing w:beforeAutospacing="1" w:afterAutospacing="1" w:line="240" w:lineRule="atLeast"/>
        <w:ind w:firstLine="567"/>
        <w:jc w:val="center"/>
        <w:rPr>
          <w:rFonts w:ascii="Arial" w:eastAsia="Arial" w:hAnsi="Arial" w:cs="Arial"/>
          <w:sz w:val="24"/>
          <w:szCs w:val="24"/>
        </w:rPr>
      </w:pPr>
      <w:r>
        <w:rPr>
          <w:noProof/>
        </w:rPr>
        <w:drawing>
          <wp:inline distT="0" distB="0" distL="0" distR="0" wp14:anchorId="7E0594F6" wp14:editId="25187E57">
            <wp:extent cx="3514725" cy="1943100"/>
            <wp:effectExtent l="0" t="0" r="0" b="0"/>
            <wp:docPr id="192220311" name="Imagem 192220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3514725" cy="1943100"/>
                    </a:xfrm>
                    <a:prstGeom prst="rect">
                      <a:avLst/>
                    </a:prstGeom>
                  </pic:spPr>
                </pic:pic>
              </a:graphicData>
            </a:graphic>
          </wp:inline>
        </w:drawing>
      </w:r>
    </w:p>
    <w:p w14:paraId="49D0B77C" w14:textId="31454805" w:rsidR="16769CBC" w:rsidRDefault="16769CBC" w:rsidP="16769CBC">
      <w:pPr>
        <w:jc w:val="both"/>
        <w:rPr>
          <w:rFonts w:ascii="Arial" w:eastAsia="Arial" w:hAnsi="Arial" w:cs="Arial"/>
          <w:sz w:val="20"/>
          <w:szCs w:val="20"/>
        </w:rPr>
      </w:pPr>
    </w:p>
    <w:p w14:paraId="44FA980F" w14:textId="6C977EC4" w:rsidR="318C25D6" w:rsidRDefault="318C25D6" w:rsidP="16769CBC">
      <w:pPr>
        <w:jc w:val="both"/>
        <w:rPr>
          <w:rFonts w:ascii="Calibri" w:eastAsia="Calibri" w:hAnsi="Calibri" w:cs="Calibri"/>
          <w:sz w:val="20"/>
          <w:szCs w:val="20"/>
        </w:rPr>
      </w:pPr>
      <w:r w:rsidRPr="16769CBC">
        <w:rPr>
          <w:rFonts w:ascii="Calibri" w:eastAsia="Calibri" w:hAnsi="Calibri" w:cs="Calibri"/>
          <w:b/>
          <w:bCs/>
          <w:sz w:val="20"/>
          <w:szCs w:val="20"/>
        </w:rPr>
        <w:t>Fig.8 |</w:t>
      </w:r>
      <w:r w:rsidRPr="16769CBC">
        <w:rPr>
          <w:rFonts w:ascii="Calibri" w:eastAsia="Calibri" w:hAnsi="Calibri" w:cs="Calibri"/>
          <w:sz w:val="20"/>
          <w:szCs w:val="20"/>
        </w:rPr>
        <w:t xml:space="preserve"> Representatividade do apoio financeiro concedido, ao abrigo da Resolução do conselho do governo nº 8/2018, por entidade, na ilha de Santa Maria.</w:t>
      </w:r>
    </w:p>
    <w:p w14:paraId="08C5B9D4" w14:textId="53C519DC"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O apoio financeiro concedido à Cooperativa de Produtores Agropecuários da Ilha de Santa Maria representa cerca de 59% do apoio concedido às entidades da ilha, seguindo-se a Associação dos Criadores de Ovinos e Caprinos da Ilha de Santa Maria, com 41%.</w:t>
      </w:r>
    </w:p>
    <w:p w14:paraId="4D8D0928" w14:textId="23C7546A" w:rsidR="16769CBC" w:rsidRDefault="16769CBC" w:rsidP="16769CBC">
      <w:pPr>
        <w:spacing w:beforeAutospacing="1" w:afterAutospacing="1" w:line="240" w:lineRule="atLeast"/>
        <w:ind w:firstLine="567"/>
        <w:jc w:val="both"/>
        <w:rPr>
          <w:rFonts w:ascii="Calibri" w:eastAsia="Calibri" w:hAnsi="Calibri" w:cs="Calibri"/>
          <w:sz w:val="24"/>
          <w:szCs w:val="24"/>
        </w:rPr>
      </w:pPr>
    </w:p>
    <w:p w14:paraId="7466F778" w14:textId="402CA853" w:rsidR="16769CBC" w:rsidRDefault="318C25D6" w:rsidP="5C2656FB">
      <w:pPr>
        <w:spacing w:beforeAutospacing="1" w:afterAutospacing="1"/>
        <w:jc w:val="both"/>
        <w:rPr>
          <w:rFonts w:ascii="Arial" w:hAnsi="Arial" w:cs="Arial"/>
          <w:color w:val="4F6228" w:themeColor="accent3" w:themeShade="80"/>
        </w:rPr>
      </w:pPr>
      <w:r w:rsidRPr="5C2656FB">
        <w:rPr>
          <w:rFonts w:ascii="Arial" w:hAnsi="Arial" w:cs="Arial"/>
          <w:color w:val="4F6228" w:themeColor="accent3" w:themeShade="80"/>
        </w:rPr>
        <w:t xml:space="preserve"> Associação dos Criadores de Ovinos e Caprinos da Ilha de Santa Maria</w:t>
      </w:r>
    </w:p>
    <w:p w14:paraId="3FCF7DB0" w14:textId="489E952E"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A Associação dos Criadores de Ovinos e Caprinos da Ilha de Santa Maria, candidatou-se à resolução 8/2018, para o apoio ao desenvolvimento da produção de leite e queijo de ovelha, na ilha de Santa Maria.</w:t>
      </w:r>
    </w:p>
    <w:p w14:paraId="182316FE" w14:textId="72A0817A" w:rsidR="2FD6EB3C" w:rsidRDefault="2FD6EB3C"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E</w:t>
      </w:r>
      <w:r w:rsidR="318C25D6" w:rsidRPr="16769CBC">
        <w:rPr>
          <w:rFonts w:ascii="Arial" w:eastAsia="Arial" w:hAnsi="Arial" w:cs="Arial"/>
          <w:sz w:val="20"/>
          <w:szCs w:val="20"/>
        </w:rPr>
        <w:t>ncontram-se em falta os comprovativos justificativos da despesa</w:t>
      </w:r>
      <w:r w:rsidR="46D9E853" w:rsidRPr="16769CBC">
        <w:rPr>
          <w:rFonts w:ascii="Arial" w:eastAsia="Arial" w:hAnsi="Arial" w:cs="Arial"/>
          <w:sz w:val="20"/>
          <w:szCs w:val="20"/>
        </w:rPr>
        <w:t>.</w:t>
      </w:r>
    </w:p>
    <w:p w14:paraId="00C48991" w14:textId="65B12F55" w:rsidR="16769CBC" w:rsidRDefault="16769CBC" w:rsidP="16769CBC">
      <w:pPr>
        <w:spacing w:beforeAutospacing="1" w:afterAutospacing="1"/>
        <w:jc w:val="both"/>
        <w:rPr>
          <w:rFonts w:ascii="Arial" w:eastAsia="Arial" w:hAnsi="Arial" w:cs="Arial"/>
          <w:sz w:val="20"/>
          <w:szCs w:val="20"/>
        </w:rPr>
      </w:pPr>
    </w:p>
    <w:p w14:paraId="17A32C4B" w14:textId="527F3B2F" w:rsidR="16769CBC" w:rsidRDefault="318C25D6" w:rsidP="5C2656FB">
      <w:pPr>
        <w:spacing w:beforeAutospacing="1" w:afterAutospacing="1"/>
        <w:jc w:val="both"/>
        <w:rPr>
          <w:rFonts w:ascii="Arial" w:hAnsi="Arial" w:cs="Arial"/>
          <w:color w:val="4F6228" w:themeColor="accent3" w:themeShade="80"/>
        </w:rPr>
      </w:pPr>
      <w:r w:rsidRPr="5C2656FB">
        <w:rPr>
          <w:rFonts w:ascii="Arial" w:hAnsi="Arial" w:cs="Arial"/>
          <w:color w:val="4F6228" w:themeColor="accent3" w:themeShade="80"/>
        </w:rPr>
        <w:t>Cooperativa de Produtores Agropecuários de Santa Maria</w:t>
      </w:r>
    </w:p>
    <w:p w14:paraId="3DC5D4F8" w14:textId="3299A60F"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A Cooperativa de Produtores Agropecuários de Santa Maria candidatou-se à resolução 8/2018, para o apoio à organização do mercado, valorização do produto e melhoria do rendimento.</w:t>
      </w:r>
    </w:p>
    <w:p w14:paraId="1E2D1B1D" w14:textId="646D64A8"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lastRenderedPageBreak/>
        <w:t xml:space="preserve">As ações desenvolvidas pela cooperativa passaram pelo desenvolvimento de estratégias de produção, adaptadas à necessidade do mercado. A entidade implementou e acompanhou métodos de qualidade como IGP, produção integrada, valorizou e regularizou a oferta nos mercados de hortícolas, implementou e divulgou medidas de boas práticas agrícolas e ambientais bem como de bem-estar animal e assegurou a alimentação animal equilibrada. </w:t>
      </w:r>
    </w:p>
    <w:p w14:paraId="0727E1BE" w14:textId="3069F56B"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A entidade divulgou a marca mariense e promoveu a sua fidelização nos mercados. Foi prestado também o apoio técnico aos produtores com visita e acompanhamento das explorações.</w:t>
      </w:r>
    </w:p>
    <w:p w14:paraId="7E3B30E5" w14:textId="5CAC4AE9"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 xml:space="preserve">A área geográfica coberta pelas ações estendeu-se a toda a ilha nomeadamente as freguesias de Vila do Porto, São Pedro, Almagreira, Santo </w:t>
      </w:r>
      <w:r w:rsidR="31A2ACDF" w:rsidRPr="16769CBC">
        <w:rPr>
          <w:rFonts w:ascii="Arial" w:eastAsia="Arial" w:hAnsi="Arial" w:cs="Arial"/>
          <w:sz w:val="20"/>
          <w:szCs w:val="20"/>
        </w:rPr>
        <w:t>Espírito</w:t>
      </w:r>
      <w:r w:rsidRPr="16769CBC">
        <w:rPr>
          <w:rFonts w:ascii="Arial" w:eastAsia="Arial" w:hAnsi="Arial" w:cs="Arial"/>
          <w:sz w:val="20"/>
          <w:szCs w:val="20"/>
        </w:rPr>
        <w:t xml:space="preserve"> e Santa Bárbara, tendo beneficiado destas ações cerca de 300 indivíduos.</w:t>
      </w:r>
    </w:p>
    <w:p w14:paraId="76741436" w14:textId="20DCC402"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A despesa total apresentada pela entidade foi de 78.718,62 €, deste montante, 23.499,62€ foram empregues em recursos humanos, 42.501,23€ foram empregues com a aquisição de serviços e 12.717,77€ são referentes a recursos materiais.</w:t>
      </w:r>
    </w:p>
    <w:p w14:paraId="44E18417" w14:textId="316AD174" w:rsidR="16769CBC" w:rsidRDefault="16769CBC" w:rsidP="16769CBC">
      <w:pPr>
        <w:ind w:firstLine="567"/>
        <w:jc w:val="both"/>
        <w:rPr>
          <w:rFonts w:ascii="Calibri" w:eastAsia="Calibri" w:hAnsi="Calibri" w:cs="Calibri"/>
        </w:rPr>
      </w:pPr>
    </w:p>
    <w:p w14:paraId="399A76ED" w14:textId="17FF2118" w:rsidR="16769CBC" w:rsidRDefault="64E0791D" w:rsidP="16769CBC">
      <w:pPr>
        <w:spacing w:beforeAutospacing="1" w:afterAutospacing="1"/>
        <w:jc w:val="both"/>
        <w:rPr>
          <w:rFonts w:ascii="Arial" w:hAnsi="Arial" w:cs="Arial"/>
          <w:color w:val="4F6228" w:themeColor="accent3" w:themeShade="80"/>
        </w:rPr>
      </w:pPr>
      <w:r w:rsidRPr="5C2656FB">
        <w:rPr>
          <w:rFonts w:ascii="Arial" w:hAnsi="Arial" w:cs="Arial"/>
          <w:color w:val="4F6228" w:themeColor="accent3" w:themeShade="80"/>
        </w:rPr>
        <w:t>1.4.</w:t>
      </w:r>
      <w:r w:rsidR="318C25D6" w:rsidRPr="5C2656FB">
        <w:rPr>
          <w:rFonts w:ascii="Arial" w:hAnsi="Arial" w:cs="Arial"/>
          <w:color w:val="4F6228" w:themeColor="accent3" w:themeShade="80"/>
        </w:rPr>
        <w:t>1.7. Ilha da Graciosa</w:t>
      </w:r>
    </w:p>
    <w:p w14:paraId="5A80F361" w14:textId="0A5E5763"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 xml:space="preserve">No ano de 2018, foram concedidos apoios financeiros, no valor de 105.841,31€, ao abrigo da Resolução do conselho do governo nº 8/2018 de 24 de janeiro, na ilha da Graciosa. As entidades candidatas e abrangidas pelo apoio financeiro foram a Adega e Cooperativa Agrícola da Ilha da Graciosa, a Cooperativa </w:t>
      </w:r>
      <w:proofErr w:type="spellStart"/>
      <w:r w:rsidRPr="16769CBC">
        <w:rPr>
          <w:rFonts w:ascii="Arial" w:eastAsia="Arial" w:hAnsi="Arial" w:cs="Arial"/>
          <w:sz w:val="20"/>
          <w:szCs w:val="20"/>
        </w:rPr>
        <w:t>Graçagrícola</w:t>
      </w:r>
      <w:proofErr w:type="spellEnd"/>
      <w:r w:rsidRPr="16769CBC">
        <w:rPr>
          <w:rFonts w:ascii="Arial" w:eastAsia="Arial" w:hAnsi="Arial" w:cs="Arial"/>
          <w:sz w:val="20"/>
          <w:szCs w:val="20"/>
        </w:rPr>
        <w:t xml:space="preserve"> e a Associação Equestre Graciosense. A despesa total apresentada pelas entidades da ilha Graciosa apoiadas pela resolução foi de 198.729,77€.</w:t>
      </w:r>
    </w:p>
    <w:p w14:paraId="24398398" w14:textId="1ED56AC7" w:rsidR="16769CBC" w:rsidRDefault="16769CBC" w:rsidP="16769CBC">
      <w:pPr>
        <w:ind w:firstLine="567"/>
        <w:jc w:val="both"/>
        <w:rPr>
          <w:rFonts w:ascii="Calibri" w:eastAsia="Calibri" w:hAnsi="Calibri" w:cs="Calibri"/>
        </w:rPr>
      </w:pPr>
    </w:p>
    <w:p w14:paraId="23E408FE" w14:textId="4EF0CD96" w:rsidR="318C25D6" w:rsidRDefault="318C25D6" w:rsidP="16769CBC">
      <w:pPr>
        <w:jc w:val="both"/>
        <w:rPr>
          <w:rFonts w:ascii="Calibri" w:eastAsia="Calibri" w:hAnsi="Calibri" w:cs="Calibri"/>
          <w:sz w:val="20"/>
          <w:szCs w:val="20"/>
        </w:rPr>
      </w:pPr>
      <w:r w:rsidRPr="16769CBC">
        <w:rPr>
          <w:rFonts w:ascii="Calibri" w:eastAsia="Calibri" w:hAnsi="Calibri" w:cs="Calibri"/>
          <w:b/>
          <w:bCs/>
          <w:sz w:val="20"/>
          <w:szCs w:val="20"/>
        </w:rPr>
        <w:t xml:space="preserve">Quadro </w:t>
      </w:r>
      <w:r w:rsidR="73539BDF" w:rsidRPr="16769CBC">
        <w:rPr>
          <w:rFonts w:ascii="Calibri" w:eastAsia="Calibri" w:hAnsi="Calibri" w:cs="Calibri"/>
          <w:b/>
          <w:bCs/>
          <w:sz w:val="20"/>
          <w:szCs w:val="20"/>
        </w:rPr>
        <w:t>9</w:t>
      </w:r>
      <w:r w:rsidRPr="16769CBC">
        <w:rPr>
          <w:rFonts w:ascii="Calibri" w:eastAsia="Calibri" w:hAnsi="Calibri" w:cs="Calibri"/>
          <w:b/>
          <w:bCs/>
          <w:sz w:val="20"/>
          <w:szCs w:val="20"/>
        </w:rPr>
        <w:t>. |</w:t>
      </w:r>
      <w:r w:rsidRPr="16769CBC">
        <w:rPr>
          <w:rFonts w:ascii="Calibri" w:eastAsia="Calibri" w:hAnsi="Calibri" w:cs="Calibri"/>
          <w:sz w:val="20"/>
          <w:szCs w:val="20"/>
        </w:rPr>
        <w:t xml:space="preserve"> Entidades apoiadas, ao abrigo da Resolução do conselho do governo nº 8/2018, na ilha da Graciosa.</w:t>
      </w:r>
    </w:p>
    <w:tbl>
      <w:tblPr>
        <w:tblStyle w:val="TabelacomGrelha"/>
        <w:tblW w:w="0" w:type="auto"/>
        <w:tblLayout w:type="fixed"/>
        <w:tblLook w:val="04A0" w:firstRow="1" w:lastRow="0" w:firstColumn="1" w:lastColumn="0" w:noHBand="0" w:noVBand="1"/>
      </w:tblPr>
      <w:tblGrid>
        <w:gridCol w:w="1701"/>
        <w:gridCol w:w="1701"/>
        <w:gridCol w:w="1701"/>
        <w:gridCol w:w="1701"/>
        <w:gridCol w:w="1701"/>
      </w:tblGrid>
      <w:tr w:rsidR="16769CBC" w14:paraId="39D86954" w14:textId="77777777" w:rsidTr="5C2656FB">
        <w:tc>
          <w:tcPr>
            <w:tcW w:w="1701" w:type="dxa"/>
            <w:vAlign w:val="center"/>
          </w:tcPr>
          <w:p w14:paraId="20F3D4A3" w14:textId="4A071C49"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385623"/>
                <w:sz w:val="20"/>
                <w:szCs w:val="20"/>
              </w:rPr>
              <w:t>Ilha</w:t>
            </w:r>
          </w:p>
        </w:tc>
        <w:tc>
          <w:tcPr>
            <w:tcW w:w="1701" w:type="dxa"/>
            <w:vAlign w:val="center"/>
          </w:tcPr>
          <w:p w14:paraId="77ADF44E" w14:textId="14E5520F"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385623"/>
                <w:sz w:val="20"/>
                <w:szCs w:val="20"/>
              </w:rPr>
              <w:t>Nº candidatura</w:t>
            </w:r>
          </w:p>
        </w:tc>
        <w:tc>
          <w:tcPr>
            <w:tcW w:w="1701" w:type="dxa"/>
            <w:vAlign w:val="center"/>
          </w:tcPr>
          <w:p w14:paraId="38C97DCD" w14:textId="4AC6F758"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385623"/>
                <w:sz w:val="20"/>
                <w:szCs w:val="20"/>
              </w:rPr>
              <w:t>Entidade</w:t>
            </w:r>
          </w:p>
        </w:tc>
        <w:tc>
          <w:tcPr>
            <w:tcW w:w="1701" w:type="dxa"/>
            <w:vAlign w:val="center"/>
          </w:tcPr>
          <w:p w14:paraId="323A9242" w14:textId="0EBCC463"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385623"/>
                <w:sz w:val="20"/>
                <w:szCs w:val="20"/>
              </w:rPr>
              <w:t>Apoio concedido</w:t>
            </w:r>
          </w:p>
        </w:tc>
        <w:tc>
          <w:tcPr>
            <w:tcW w:w="1701" w:type="dxa"/>
            <w:vAlign w:val="center"/>
          </w:tcPr>
          <w:p w14:paraId="34B37D1E" w14:textId="04E8A176"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385623"/>
                <w:sz w:val="20"/>
                <w:szCs w:val="20"/>
              </w:rPr>
              <w:t>Despesa total apresentada</w:t>
            </w:r>
          </w:p>
        </w:tc>
      </w:tr>
      <w:tr w:rsidR="16769CBC" w14:paraId="03709511" w14:textId="77777777" w:rsidTr="5C2656FB">
        <w:tc>
          <w:tcPr>
            <w:tcW w:w="1701" w:type="dxa"/>
            <w:vAlign w:val="center"/>
          </w:tcPr>
          <w:p w14:paraId="6A30B994" w14:textId="72026CEE"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Graciosa</w:t>
            </w:r>
          </w:p>
        </w:tc>
        <w:tc>
          <w:tcPr>
            <w:tcW w:w="1701" w:type="dxa"/>
            <w:vAlign w:val="center"/>
          </w:tcPr>
          <w:p w14:paraId="490A3037" w14:textId="687D7191"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027</w:t>
            </w:r>
          </w:p>
        </w:tc>
        <w:tc>
          <w:tcPr>
            <w:tcW w:w="1701" w:type="dxa"/>
            <w:vAlign w:val="center"/>
          </w:tcPr>
          <w:p w14:paraId="62C94640" w14:textId="1AB9E0A7"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ACIG- Adega e Cooperativa Agrícola da ilha Graciosa</w:t>
            </w:r>
          </w:p>
        </w:tc>
        <w:tc>
          <w:tcPr>
            <w:tcW w:w="1701" w:type="dxa"/>
            <w:vAlign w:val="center"/>
          </w:tcPr>
          <w:p w14:paraId="36E49A04" w14:textId="1DE92D57"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29.376,00€</w:t>
            </w:r>
          </w:p>
        </w:tc>
        <w:tc>
          <w:tcPr>
            <w:tcW w:w="1701" w:type="dxa"/>
            <w:vAlign w:val="center"/>
          </w:tcPr>
          <w:p w14:paraId="40125139" w14:textId="56AE21FB"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33 624,29€</w:t>
            </w:r>
          </w:p>
          <w:p w14:paraId="2E6C3086" w14:textId="11B3284B" w:rsidR="16769CBC" w:rsidRDefault="16769CBC" w:rsidP="5C2656FB">
            <w:pPr>
              <w:jc w:val="center"/>
              <w:rPr>
                <w:rFonts w:ascii="Arial" w:eastAsia="Arial" w:hAnsi="Arial" w:cs="Arial"/>
                <w:color w:val="2E74B5"/>
                <w:sz w:val="20"/>
                <w:szCs w:val="20"/>
              </w:rPr>
            </w:pPr>
          </w:p>
        </w:tc>
      </w:tr>
      <w:tr w:rsidR="16769CBC" w14:paraId="59B960DE" w14:textId="77777777" w:rsidTr="5C2656FB">
        <w:tc>
          <w:tcPr>
            <w:tcW w:w="1701" w:type="dxa"/>
            <w:vAlign w:val="center"/>
          </w:tcPr>
          <w:p w14:paraId="7EA59504" w14:textId="2A777ABB"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Graciosa</w:t>
            </w:r>
          </w:p>
        </w:tc>
        <w:tc>
          <w:tcPr>
            <w:tcW w:w="1701" w:type="dxa"/>
            <w:vAlign w:val="center"/>
          </w:tcPr>
          <w:p w14:paraId="6076D51D" w14:textId="51C93055"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030</w:t>
            </w:r>
          </w:p>
        </w:tc>
        <w:tc>
          <w:tcPr>
            <w:tcW w:w="1701" w:type="dxa"/>
            <w:vAlign w:val="center"/>
          </w:tcPr>
          <w:p w14:paraId="2793BD23" w14:textId="3C9FF4BF"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 xml:space="preserve">CG- Cooperativa </w:t>
            </w:r>
            <w:proofErr w:type="spellStart"/>
            <w:r w:rsidRPr="5C2656FB">
              <w:rPr>
                <w:rFonts w:ascii="Arial" w:eastAsia="Arial" w:hAnsi="Arial" w:cs="Arial"/>
                <w:color w:val="000000" w:themeColor="text1"/>
                <w:sz w:val="20"/>
                <w:szCs w:val="20"/>
              </w:rPr>
              <w:t>Graçagrícola</w:t>
            </w:r>
            <w:proofErr w:type="spellEnd"/>
          </w:p>
        </w:tc>
        <w:tc>
          <w:tcPr>
            <w:tcW w:w="1701" w:type="dxa"/>
            <w:vAlign w:val="center"/>
          </w:tcPr>
          <w:p w14:paraId="3C03E782" w14:textId="7D38C6A2"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68.465,31€</w:t>
            </w:r>
          </w:p>
        </w:tc>
        <w:tc>
          <w:tcPr>
            <w:tcW w:w="1701" w:type="dxa"/>
            <w:vAlign w:val="center"/>
          </w:tcPr>
          <w:p w14:paraId="1E3BCCD5" w14:textId="5B80BFCA"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136.127,74 €</w:t>
            </w:r>
          </w:p>
          <w:p w14:paraId="1AD50685" w14:textId="1933F92D" w:rsidR="16769CBC" w:rsidRDefault="16769CBC" w:rsidP="5C2656FB">
            <w:pPr>
              <w:jc w:val="center"/>
              <w:rPr>
                <w:rFonts w:ascii="Arial" w:eastAsia="Arial" w:hAnsi="Arial" w:cs="Arial"/>
                <w:color w:val="2E74B5"/>
                <w:sz w:val="20"/>
                <w:szCs w:val="20"/>
              </w:rPr>
            </w:pPr>
          </w:p>
        </w:tc>
      </w:tr>
      <w:tr w:rsidR="16769CBC" w14:paraId="66A3B6B2" w14:textId="77777777" w:rsidTr="5C2656FB">
        <w:tc>
          <w:tcPr>
            <w:tcW w:w="1701" w:type="dxa"/>
            <w:vAlign w:val="center"/>
          </w:tcPr>
          <w:p w14:paraId="46D955B1" w14:textId="1D5F4E13"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Graciosa</w:t>
            </w:r>
          </w:p>
        </w:tc>
        <w:tc>
          <w:tcPr>
            <w:tcW w:w="1701" w:type="dxa"/>
            <w:vAlign w:val="center"/>
          </w:tcPr>
          <w:p w14:paraId="16FAA143" w14:textId="6C4EF78D"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038</w:t>
            </w:r>
          </w:p>
        </w:tc>
        <w:tc>
          <w:tcPr>
            <w:tcW w:w="1701" w:type="dxa"/>
            <w:vAlign w:val="center"/>
          </w:tcPr>
          <w:p w14:paraId="0E37D11F" w14:textId="5F501DD9"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AEG- Associação Equestre Graciosense</w:t>
            </w:r>
          </w:p>
        </w:tc>
        <w:tc>
          <w:tcPr>
            <w:tcW w:w="1701" w:type="dxa"/>
            <w:vAlign w:val="center"/>
          </w:tcPr>
          <w:p w14:paraId="5777FACD" w14:textId="42EDDB93"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8.000,00€</w:t>
            </w:r>
          </w:p>
        </w:tc>
        <w:tc>
          <w:tcPr>
            <w:tcW w:w="1701" w:type="dxa"/>
            <w:vAlign w:val="center"/>
          </w:tcPr>
          <w:p w14:paraId="2DB199BC" w14:textId="188500FE"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28.977,74€</w:t>
            </w:r>
          </w:p>
          <w:p w14:paraId="4DF2ED7C" w14:textId="30E0A3A3" w:rsidR="16769CBC" w:rsidRDefault="16769CBC" w:rsidP="5C2656FB">
            <w:pPr>
              <w:jc w:val="center"/>
              <w:rPr>
                <w:rFonts w:ascii="Arial" w:eastAsia="Arial" w:hAnsi="Arial" w:cs="Arial"/>
                <w:color w:val="2E74B5"/>
                <w:sz w:val="20"/>
                <w:szCs w:val="20"/>
              </w:rPr>
            </w:pPr>
          </w:p>
        </w:tc>
      </w:tr>
      <w:tr w:rsidR="16769CBC" w14:paraId="1DA3D0DA" w14:textId="77777777" w:rsidTr="5C2656FB">
        <w:tc>
          <w:tcPr>
            <w:tcW w:w="1701" w:type="dxa"/>
            <w:vAlign w:val="center"/>
          </w:tcPr>
          <w:p w14:paraId="79F79069" w14:textId="740357C1"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000000" w:themeColor="text1"/>
                <w:sz w:val="20"/>
                <w:szCs w:val="20"/>
              </w:rPr>
              <w:t>Total</w:t>
            </w:r>
          </w:p>
        </w:tc>
        <w:tc>
          <w:tcPr>
            <w:tcW w:w="1701" w:type="dxa"/>
            <w:vAlign w:val="center"/>
          </w:tcPr>
          <w:p w14:paraId="7F767E59" w14:textId="52E403B6" w:rsidR="16769CBC" w:rsidRDefault="16769CBC" w:rsidP="5C2656FB">
            <w:pPr>
              <w:jc w:val="center"/>
              <w:rPr>
                <w:rFonts w:ascii="Arial" w:eastAsia="Arial" w:hAnsi="Arial" w:cs="Arial"/>
                <w:sz w:val="20"/>
                <w:szCs w:val="20"/>
              </w:rPr>
            </w:pPr>
          </w:p>
        </w:tc>
        <w:tc>
          <w:tcPr>
            <w:tcW w:w="1701" w:type="dxa"/>
            <w:vAlign w:val="center"/>
          </w:tcPr>
          <w:p w14:paraId="2441E795" w14:textId="57427603" w:rsidR="16769CBC" w:rsidRDefault="16769CBC" w:rsidP="5C2656FB">
            <w:pPr>
              <w:jc w:val="center"/>
              <w:rPr>
                <w:rFonts w:ascii="Arial" w:eastAsia="Arial" w:hAnsi="Arial" w:cs="Arial"/>
                <w:sz w:val="20"/>
                <w:szCs w:val="20"/>
              </w:rPr>
            </w:pPr>
          </w:p>
        </w:tc>
        <w:tc>
          <w:tcPr>
            <w:tcW w:w="1701" w:type="dxa"/>
            <w:vAlign w:val="center"/>
          </w:tcPr>
          <w:p w14:paraId="26AD9473" w14:textId="3F872455"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000000" w:themeColor="text1"/>
                <w:sz w:val="20"/>
                <w:szCs w:val="20"/>
              </w:rPr>
              <w:t>105.841,31€</w:t>
            </w:r>
          </w:p>
        </w:tc>
        <w:tc>
          <w:tcPr>
            <w:tcW w:w="1701" w:type="dxa"/>
            <w:vAlign w:val="center"/>
          </w:tcPr>
          <w:p w14:paraId="2B5CD5CA" w14:textId="097B8B6F"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000000" w:themeColor="text1"/>
                <w:sz w:val="20"/>
                <w:szCs w:val="20"/>
              </w:rPr>
              <w:t>198.729,77€</w:t>
            </w:r>
          </w:p>
        </w:tc>
      </w:tr>
    </w:tbl>
    <w:p w14:paraId="567B835E" w14:textId="36D9AC40" w:rsidR="16769CBC" w:rsidRDefault="16769CBC" w:rsidP="16769CBC">
      <w:pPr>
        <w:rPr>
          <w:rFonts w:ascii="Calibri" w:eastAsia="Calibri" w:hAnsi="Calibri" w:cs="Calibri"/>
          <w:sz w:val="20"/>
          <w:szCs w:val="20"/>
        </w:rPr>
      </w:pPr>
    </w:p>
    <w:p w14:paraId="62D7FB68" w14:textId="313D7284" w:rsidR="318C25D6" w:rsidRDefault="318C25D6" w:rsidP="16769CBC">
      <w:pPr>
        <w:jc w:val="center"/>
        <w:rPr>
          <w:rFonts w:ascii="Arial" w:eastAsia="Arial" w:hAnsi="Arial" w:cs="Arial"/>
          <w:sz w:val="24"/>
          <w:szCs w:val="24"/>
        </w:rPr>
      </w:pPr>
      <w:r>
        <w:rPr>
          <w:noProof/>
        </w:rPr>
        <w:lastRenderedPageBreak/>
        <w:drawing>
          <wp:inline distT="0" distB="0" distL="0" distR="0" wp14:anchorId="747F45D8" wp14:editId="0B6E645A">
            <wp:extent cx="4038600" cy="2314575"/>
            <wp:effectExtent l="0" t="0" r="0" b="0"/>
            <wp:docPr id="717561212" name="Imagem 71756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4038600" cy="2314575"/>
                    </a:xfrm>
                    <a:prstGeom prst="rect">
                      <a:avLst/>
                    </a:prstGeom>
                  </pic:spPr>
                </pic:pic>
              </a:graphicData>
            </a:graphic>
          </wp:inline>
        </w:drawing>
      </w:r>
    </w:p>
    <w:p w14:paraId="1E4C92CB" w14:textId="2FB22F6A" w:rsidR="16769CBC" w:rsidRDefault="16769CBC" w:rsidP="16769CBC">
      <w:pPr>
        <w:jc w:val="center"/>
        <w:rPr>
          <w:rFonts w:ascii="Arial" w:eastAsia="Arial" w:hAnsi="Arial" w:cs="Arial"/>
          <w:sz w:val="20"/>
          <w:szCs w:val="20"/>
        </w:rPr>
      </w:pPr>
    </w:p>
    <w:p w14:paraId="3FBB69C9" w14:textId="0E3A8037" w:rsidR="318C25D6" w:rsidRDefault="318C25D6" w:rsidP="16769CBC">
      <w:pPr>
        <w:jc w:val="center"/>
        <w:rPr>
          <w:rFonts w:ascii="Calibri" w:eastAsia="Calibri" w:hAnsi="Calibri" w:cs="Calibri"/>
          <w:sz w:val="20"/>
          <w:szCs w:val="20"/>
        </w:rPr>
      </w:pPr>
      <w:r w:rsidRPr="16769CBC">
        <w:rPr>
          <w:rFonts w:ascii="Arial" w:eastAsia="Arial" w:hAnsi="Arial" w:cs="Arial"/>
          <w:sz w:val="20"/>
          <w:szCs w:val="20"/>
        </w:rPr>
        <w:t>*</w:t>
      </w:r>
      <w:r w:rsidRPr="16769CBC">
        <w:rPr>
          <w:rFonts w:ascii="Calibri" w:eastAsia="Calibri" w:hAnsi="Calibri" w:cs="Calibri"/>
          <w:sz w:val="20"/>
          <w:szCs w:val="20"/>
        </w:rPr>
        <w:t xml:space="preserve">ACIG –Adega e Cooperativa da Ilha Graciosa, CG- Cooperativa </w:t>
      </w:r>
      <w:proofErr w:type="spellStart"/>
      <w:r w:rsidRPr="16769CBC">
        <w:rPr>
          <w:rFonts w:ascii="Calibri" w:eastAsia="Calibri" w:hAnsi="Calibri" w:cs="Calibri"/>
          <w:sz w:val="20"/>
          <w:szCs w:val="20"/>
        </w:rPr>
        <w:t>Graçagrícola</w:t>
      </w:r>
      <w:proofErr w:type="spellEnd"/>
      <w:r w:rsidRPr="16769CBC">
        <w:rPr>
          <w:rFonts w:ascii="Calibri" w:eastAsia="Calibri" w:hAnsi="Calibri" w:cs="Calibri"/>
          <w:sz w:val="20"/>
          <w:szCs w:val="20"/>
        </w:rPr>
        <w:t>, AEG- Associação Equestre Graciosense</w:t>
      </w:r>
    </w:p>
    <w:p w14:paraId="49F51789" w14:textId="516215D8" w:rsidR="318C25D6" w:rsidRDefault="318C25D6" w:rsidP="16769CBC">
      <w:pPr>
        <w:jc w:val="center"/>
        <w:rPr>
          <w:rFonts w:ascii="Calibri" w:eastAsia="Calibri" w:hAnsi="Calibri" w:cs="Calibri"/>
          <w:sz w:val="20"/>
          <w:szCs w:val="20"/>
        </w:rPr>
      </w:pPr>
      <w:r w:rsidRPr="16769CBC">
        <w:rPr>
          <w:rFonts w:ascii="Calibri" w:eastAsia="Calibri" w:hAnsi="Calibri" w:cs="Calibri"/>
          <w:b/>
          <w:bCs/>
          <w:sz w:val="20"/>
          <w:szCs w:val="20"/>
        </w:rPr>
        <w:t xml:space="preserve">Fig.9| </w:t>
      </w:r>
      <w:r w:rsidRPr="16769CBC">
        <w:rPr>
          <w:rFonts w:ascii="Calibri" w:eastAsia="Calibri" w:hAnsi="Calibri" w:cs="Calibri"/>
          <w:sz w:val="20"/>
          <w:szCs w:val="20"/>
        </w:rPr>
        <w:t>Apoio concedido e despesa total por entidade, ilha Graciosa.</w:t>
      </w:r>
    </w:p>
    <w:p w14:paraId="78B5F678" w14:textId="548BF9C2" w:rsidR="16769CBC" w:rsidRDefault="16769CBC" w:rsidP="16769CBC">
      <w:pPr>
        <w:rPr>
          <w:rFonts w:ascii="Arial" w:eastAsia="Arial" w:hAnsi="Arial" w:cs="Arial"/>
          <w:sz w:val="24"/>
          <w:szCs w:val="24"/>
        </w:rPr>
      </w:pPr>
    </w:p>
    <w:p w14:paraId="46900C0D" w14:textId="49F85A25" w:rsidR="318C25D6" w:rsidRDefault="318C25D6" w:rsidP="16769CBC">
      <w:pPr>
        <w:jc w:val="center"/>
        <w:rPr>
          <w:rFonts w:ascii="Arial" w:eastAsia="Arial" w:hAnsi="Arial" w:cs="Arial"/>
          <w:sz w:val="24"/>
          <w:szCs w:val="24"/>
        </w:rPr>
      </w:pPr>
      <w:r>
        <w:rPr>
          <w:noProof/>
        </w:rPr>
        <w:drawing>
          <wp:inline distT="0" distB="0" distL="0" distR="0" wp14:anchorId="3326D0A8" wp14:editId="78470679">
            <wp:extent cx="3181350" cy="1866900"/>
            <wp:effectExtent l="0" t="0" r="0" b="0"/>
            <wp:docPr id="714389066" name="Imagem 714389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3181350" cy="1866900"/>
                    </a:xfrm>
                    <a:prstGeom prst="rect">
                      <a:avLst/>
                    </a:prstGeom>
                  </pic:spPr>
                </pic:pic>
              </a:graphicData>
            </a:graphic>
          </wp:inline>
        </w:drawing>
      </w:r>
    </w:p>
    <w:p w14:paraId="0EAC646B" w14:textId="265608D9" w:rsidR="16769CBC" w:rsidRDefault="16769CBC" w:rsidP="16769CBC">
      <w:pPr>
        <w:rPr>
          <w:rFonts w:ascii="Arial" w:eastAsia="Arial" w:hAnsi="Arial" w:cs="Arial"/>
          <w:sz w:val="24"/>
          <w:szCs w:val="24"/>
        </w:rPr>
      </w:pPr>
    </w:p>
    <w:p w14:paraId="38510710" w14:textId="31FA3E72" w:rsidR="318C25D6" w:rsidRDefault="318C25D6" w:rsidP="16769CBC">
      <w:pPr>
        <w:jc w:val="both"/>
        <w:rPr>
          <w:rFonts w:ascii="Calibri" w:eastAsia="Calibri" w:hAnsi="Calibri" w:cs="Calibri"/>
          <w:sz w:val="20"/>
          <w:szCs w:val="20"/>
        </w:rPr>
      </w:pPr>
      <w:r w:rsidRPr="16769CBC">
        <w:rPr>
          <w:rFonts w:ascii="Calibri" w:eastAsia="Calibri" w:hAnsi="Calibri" w:cs="Calibri"/>
          <w:b/>
          <w:bCs/>
          <w:sz w:val="20"/>
          <w:szCs w:val="20"/>
        </w:rPr>
        <w:t>Fig.</w:t>
      </w:r>
      <w:r w:rsidR="4999B3B8" w:rsidRPr="16769CBC">
        <w:rPr>
          <w:rFonts w:ascii="Calibri" w:eastAsia="Calibri" w:hAnsi="Calibri" w:cs="Calibri"/>
          <w:b/>
          <w:bCs/>
          <w:sz w:val="20"/>
          <w:szCs w:val="20"/>
        </w:rPr>
        <w:t>10</w:t>
      </w:r>
      <w:r w:rsidRPr="16769CBC">
        <w:rPr>
          <w:rFonts w:ascii="Calibri" w:eastAsia="Calibri" w:hAnsi="Calibri" w:cs="Calibri"/>
          <w:b/>
          <w:bCs/>
          <w:sz w:val="20"/>
          <w:szCs w:val="20"/>
        </w:rPr>
        <w:t xml:space="preserve"> |</w:t>
      </w:r>
      <w:r w:rsidRPr="16769CBC">
        <w:rPr>
          <w:rFonts w:ascii="Calibri" w:eastAsia="Calibri" w:hAnsi="Calibri" w:cs="Calibri"/>
          <w:sz w:val="20"/>
          <w:szCs w:val="20"/>
        </w:rPr>
        <w:t xml:space="preserve"> Representatividade do apoio financeiro concedido, ao abrigo da Resolução do conselho do governo nº 8/2018, por entidade, na ilha de Graciosa.</w:t>
      </w:r>
    </w:p>
    <w:p w14:paraId="44BE48D0" w14:textId="70979295" w:rsidR="318C25D6" w:rsidRDefault="318C25D6" w:rsidP="16769CBC">
      <w:pPr>
        <w:spacing w:beforeAutospacing="1" w:afterAutospacing="1"/>
        <w:jc w:val="both"/>
        <w:rPr>
          <w:rFonts w:ascii="Arial" w:eastAsia="Arial" w:hAnsi="Arial" w:cs="Arial"/>
          <w:sz w:val="20"/>
          <w:szCs w:val="20"/>
        </w:rPr>
      </w:pPr>
      <w:r w:rsidRPr="16769CBC">
        <w:rPr>
          <w:rFonts w:ascii="Calibri" w:eastAsia="Calibri" w:hAnsi="Calibri" w:cs="Calibri"/>
        </w:rPr>
        <w:t>O</w:t>
      </w:r>
      <w:r w:rsidRPr="16769CBC">
        <w:rPr>
          <w:rFonts w:ascii="Arial" w:eastAsia="Arial" w:hAnsi="Arial" w:cs="Arial"/>
          <w:sz w:val="20"/>
          <w:szCs w:val="20"/>
        </w:rPr>
        <w:t xml:space="preserve"> apoio financeiro concedido à Cooperativa </w:t>
      </w:r>
      <w:proofErr w:type="spellStart"/>
      <w:r w:rsidRPr="16769CBC">
        <w:rPr>
          <w:rFonts w:ascii="Arial" w:eastAsia="Arial" w:hAnsi="Arial" w:cs="Arial"/>
          <w:sz w:val="20"/>
          <w:szCs w:val="20"/>
        </w:rPr>
        <w:t>Graçagrícola</w:t>
      </w:r>
      <w:proofErr w:type="spellEnd"/>
      <w:r w:rsidRPr="16769CBC">
        <w:rPr>
          <w:rFonts w:ascii="Arial" w:eastAsia="Arial" w:hAnsi="Arial" w:cs="Arial"/>
          <w:sz w:val="20"/>
          <w:szCs w:val="20"/>
        </w:rPr>
        <w:t xml:space="preserve"> representa cerca de 65% do apoio concedido às entidades da ilha da Graciosa, segue-se a Adega e Cooperativa Agrícola da Ilha Graciosa com 28% e a Associação Equestre Graciosense com 7%. </w:t>
      </w:r>
    </w:p>
    <w:p w14:paraId="1473EED1" w14:textId="25AF66DB" w:rsidR="16769CBC" w:rsidRDefault="16769CBC" w:rsidP="16769CBC">
      <w:pPr>
        <w:spacing w:beforeAutospacing="1" w:afterAutospacing="1" w:line="240" w:lineRule="atLeast"/>
        <w:ind w:firstLine="567"/>
        <w:jc w:val="both"/>
        <w:rPr>
          <w:rFonts w:ascii="Calibri" w:eastAsia="Calibri" w:hAnsi="Calibri" w:cs="Calibri"/>
          <w:sz w:val="24"/>
          <w:szCs w:val="24"/>
        </w:rPr>
      </w:pPr>
    </w:p>
    <w:p w14:paraId="4D8A1DF0" w14:textId="791D9273" w:rsidR="16769CBC" w:rsidRDefault="318C25D6" w:rsidP="5C2656FB">
      <w:pPr>
        <w:spacing w:beforeAutospacing="1" w:afterAutospacing="1"/>
        <w:jc w:val="both"/>
        <w:rPr>
          <w:rFonts w:ascii="Arial" w:hAnsi="Arial" w:cs="Arial"/>
          <w:color w:val="4F6228" w:themeColor="accent3" w:themeShade="80"/>
        </w:rPr>
      </w:pPr>
      <w:r w:rsidRPr="5C2656FB">
        <w:rPr>
          <w:rFonts w:ascii="Arial" w:hAnsi="Arial" w:cs="Arial"/>
          <w:color w:val="4F6228" w:themeColor="accent3" w:themeShade="80"/>
        </w:rPr>
        <w:t>Adega e Cooperativa da Ilha Graciosa</w:t>
      </w:r>
    </w:p>
    <w:p w14:paraId="406ECCD4" w14:textId="3242F72B"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lastRenderedPageBreak/>
        <w:t>A Adega e Cooperativa Agrícola da Ilha Graciosa, candidatou-se à resolução 8/2018, para o apoio à promoção e valorização da viticultura, da meloa e do alho da Graciosa.</w:t>
      </w:r>
    </w:p>
    <w:p w14:paraId="4452248D" w14:textId="7633F627"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A entidade apresentou uma despesa total no valor de 33.624,29€, deste montante de despesa, 11.848,75€ foram empregues em recursos humanos e 21.775,54€ são referentes à aquisição de serviços.</w:t>
      </w:r>
    </w:p>
    <w:p w14:paraId="04F7F0C5" w14:textId="407DF554"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A entidade enviou os comprovativos solicitados, encontra-se em falta o relatório de execução material e financeira.</w:t>
      </w:r>
    </w:p>
    <w:p w14:paraId="5295B989" w14:textId="5471CCF9" w:rsidR="16769CBC" w:rsidRDefault="16769CBC" w:rsidP="16769CBC">
      <w:pPr>
        <w:spacing w:beforeAutospacing="1" w:afterAutospacing="1" w:line="240" w:lineRule="atLeast"/>
        <w:jc w:val="both"/>
        <w:rPr>
          <w:rFonts w:ascii="Calibri" w:eastAsia="Calibri" w:hAnsi="Calibri" w:cs="Calibri"/>
          <w:sz w:val="24"/>
          <w:szCs w:val="24"/>
        </w:rPr>
      </w:pPr>
    </w:p>
    <w:p w14:paraId="4BCC2F1E" w14:textId="312D8653" w:rsidR="16769CBC" w:rsidRDefault="318C25D6" w:rsidP="16769CBC">
      <w:pPr>
        <w:spacing w:beforeAutospacing="1" w:afterAutospacing="1"/>
        <w:jc w:val="both"/>
        <w:rPr>
          <w:rFonts w:ascii="Arial" w:hAnsi="Arial" w:cs="Arial"/>
          <w:color w:val="4F6228" w:themeColor="accent3" w:themeShade="80"/>
        </w:rPr>
      </w:pPr>
      <w:r w:rsidRPr="5C2656FB">
        <w:rPr>
          <w:rFonts w:ascii="Arial" w:hAnsi="Arial" w:cs="Arial"/>
          <w:color w:val="4F6228" w:themeColor="accent3" w:themeShade="80"/>
        </w:rPr>
        <w:t xml:space="preserve">Cooperativa </w:t>
      </w:r>
      <w:proofErr w:type="spellStart"/>
      <w:r w:rsidRPr="5C2656FB">
        <w:rPr>
          <w:rFonts w:ascii="Arial" w:hAnsi="Arial" w:cs="Arial"/>
          <w:color w:val="4F6228" w:themeColor="accent3" w:themeShade="80"/>
        </w:rPr>
        <w:t>Graçagrícola</w:t>
      </w:r>
      <w:proofErr w:type="spellEnd"/>
      <w:r w:rsidRPr="5C2656FB">
        <w:rPr>
          <w:rFonts w:ascii="Arial" w:hAnsi="Arial" w:cs="Arial"/>
          <w:color w:val="4F6228" w:themeColor="accent3" w:themeShade="80"/>
        </w:rPr>
        <w:t xml:space="preserve"> </w:t>
      </w:r>
    </w:p>
    <w:p w14:paraId="0F077C1B" w14:textId="2910D3AC"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 xml:space="preserve">A Cooperativa </w:t>
      </w:r>
      <w:proofErr w:type="spellStart"/>
      <w:r w:rsidRPr="16769CBC">
        <w:rPr>
          <w:rFonts w:ascii="Arial" w:eastAsia="Arial" w:hAnsi="Arial" w:cs="Arial"/>
          <w:sz w:val="20"/>
          <w:szCs w:val="20"/>
        </w:rPr>
        <w:t>Graçagrícola</w:t>
      </w:r>
      <w:proofErr w:type="spellEnd"/>
      <w:r w:rsidRPr="16769CBC">
        <w:rPr>
          <w:rFonts w:ascii="Arial" w:eastAsia="Arial" w:hAnsi="Arial" w:cs="Arial"/>
          <w:sz w:val="20"/>
          <w:szCs w:val="20"/>
        </w:rPr>
        <w:t xml:space="preserve"> candidatou-se à resolução 8/2018, para o apoio à promoção técnica e económica das explorações agropecuárias da ilha Graciosa.</w:t>
      </w:r>
    </w:p>
    <w:p w14:paraId="35C93006" w14:textId="0AE0E6FA"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 xml:space="preserve">A cooperativa prestou apoio aos associados com o preenchimento de cadernos de campo, a realização de sementeiras de luzerna e milho, bem como silagens de erva e milho. Foram realizadas inseminações em vacas e novilhas e o contraste leiteiro. O apoio às explorações foi realizado também com os registos de estábulo, nascimentos, mortes e movimentações para outras explorações e matadouros na plataforma </w:t>
      </w:r>
      <w:proofErr w:type="spellStart"/>
      <w:r w:rsidRPr="16769CBC">
        <w:rPr>
          <w:rFonts w:ascii="Arial" w:eastAsia="Arial" w:hAnsi="Arial" w:cs="Arial"/>
          <w:sz w:val="20"/>
          <w:szCs w:val="20"/>
        </w:rPr>
        <w:t>idigital</w:t>
      </w:r>
      <w:proofErr w:type="spellEnd"/>
      <w:r w:rsidRPr="16769CBC">
        <w:rPr>
          <w:rFonts w:ascii="Arial" w:eastAsia="Arial" w:hAnsi="Arial" w:cs="Arial"/>
          <w:sz w:val="20"/>
          <w:szCs w:val="20"/>
        </w:rPr>
        <w:t xml:space="preserve"> no portal do IFAP e recolha de amostras de terra e silagens para análise de pH entre outros.</w:t>
      </w:r>
    </w:p>
    <w:p w14:paraId="252C5A45" w14:textId="69177656"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 xml:space="preserve">A entidade teve a seu cargo o centro de armazenagem de sémen de bovino, de acesso público privado da associação aos agricultores da Graciosa. Estas ações desenvolveram-se nas quatro freguesias da ilha, Guadalupe, Santa Cruz, Luz e São Mateus tendo beneficiado 164 indivíduos. </w:t>
      </w:r>
    </w:p>
    <w:p w14:paraId="06A002F8" w14:textId="636F64F4"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 xml:space="preserve">O total de despesa apresentado pela entidade foi de 136.127,74€, deste montante, 78.293,7€ foram empregues em recursos humanos, 18.524,38€ foram empregues para a aquisição de serviços e 39.309,66€ referem-se a outros custos. </w:t>
      </w:r>
    </w:p>
    <w:p w14:paraId="6E6AC1A1" w14:textId="54095CBC" w:rsidR="16769CBC" w:rsidRDefault="16769CBC" w:rsidP="16769CBC">
      <w:pPr>
        <w:spacing w:beforeAutospacing="1" w:afterAutospacing="1"/>
        <w:jc w:val="both"/>
        <w:rPr>
          <w:rFonts w:ascii="Arial" w:eastAsia="Arial" w:hAnsi="Arial" w:cs="Arial"/>
          <w:sz w:val="20"/>
          <w:szCs w:val="20"/>
        </w:rPr>
      </w:pPr>
    </w:p>
    <w:p w14:paraId="3B23D036" w14:textId="2D882EE8" w:rsidR="16769CBC" w:rsidRDefault="318C25D6" w:rsidP="16769CBC">
      <w:pPr>
        <w:spacing w:beforeAutospacing="1" w:afterAutospacing="1"/>
        <w:jc w:val="both"/>
        <w:rPr>
          <w:rFonts w:ascii="Arial" w:hAnsi="Arial" w:cs="Arial"/>
          <w:color w:val="4F6228" w:themeColor="accent3" w:themeShade="80"/>
        </w:rPr>
      </w:pPr>
      <w:r w:rsidRPr="5C2656FB">
        <w:rPr>
          <w:rFonts w:ascii="Arial" w:hAnsi="Arial" w:cs="Arial"/>
          <w:color w:val="4F6228" w:themeColor="accent3" w:themeShade="80"/>
        </w:rPr>
        <w:t xml:space="preserve">Associação Equestre Graciosense </w:t>
      </w:r>
    </w:p>
    <w:p w14:paraId="2F411AB6" w14:textId="3E056AD8" w:rsidR="318C25D6" w:rsidRDefault="318C25D6" w:rsidP="16769CBC">
      <w:pPr>
        <w:spacing w:beforeAutospacing="1" w:afterAutospacing="1"/>
        <w:jc w:val="both"/>
        <w:rPr>
          <w:rFonts w:ascii="Arial" w:eastAsia="Arial" w:hAnsi="Arial" w:cs="Arial"/>
          <w:sz w:val="20"/>
          <w:szCs w:val="20"/>
        </w:rPr>
      </w:pPr>
      <w:r w:rsidRPr="16769CBC">
        <w:rPr>
          <w:rFonts w:ascii="Calibri" w:eastAsia="Calibri" w:hAnsi="Calibri" w:cs="Calibri"/>
        </w:rPr>
        <w:t>A</w:t>
      </w:r>
      <w:r w:rsidRPr="16769CBC">
        <w:rPr>
          <w:rFonts w:ascii="Arial" w:eastAsia="Arial" w:hAnsi="Arial" w:cs="Arial"/>
          <w:sz w:val="20"/>
          <w:szCs w:val="20"/>
        </w:rPr>
        <w:t xml:space="preserve"> Associação Equestre Graciosense candidatou-se à resolução 8/2018, para o apoio à promoção e formação equestre na ilha Graciosa.</w:t>
      </w:r>
    </w:p>
    <w:p w14:paraId="1EDAC41A" w14:textId="3280ED2D"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 xml:space="preserve">A entidade realizou aulas de equitação, volteio e </w:t>
      </w:r>
      <w:proofErr w:type="spellStart"/>
      <w:r w:rsidRPr="16769CBC">
        <w:rPr>
          <w:rFonts w:ascii="Arial" w:eastAsia="Arial" w:hAnsi="Arial" w:cs="Arial"/>
          <w:sz w:val="20"/>
          <w:szCs w:val="20"/>
        </w:rPr>
        <w:t>dressage</w:t>
      </w:r>
      <w:proofErr w:type="spellEnd"/>
      <w:r w:rsidRPr="16769CBC">
        <w:rPr>
          <w:rFonts w:ascii="Arial" w:eastAsia="Arial" w:hAnsi="Arial" w:cs="Arial"/>
          <w:sz w:val="20"/>
          <w:szCs w:val="20"/>
        </w:rPr>
        <w:t>, promoveu passeios equestres, assim como um estágio com a treinadora Sofia Canelas Pinto.</w:t>
      </w:r>
    </w:p>
    <w:p w14:paraId="111001BF" w14:textId="00FB1493"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 xml:space="preserve">A associação participou no primeiro concurso de </w:t>
      </w:r>
      <w:proofErr w:type="spellStart"/>
      <w:r w:rsidRPr="16769CBC">
        <w:rPr>
          <w:rFonts w:ascii="Arial" w:eastAsia="Arial" w:hAnsi="Arial" w:cs="Arial"/>
          <w:sz w:val="20"/>
          <w:szCs w:val="20"/>
        </w:rPr>
        <w:t>dressage</w:t>
      </w:r>
      <w:proofErr w:type="spellEnd"/>
      <w:r w:rsidRPr="16769CBC">
        <w:rPr>
          <w:rFonts w:ascii="Arial" w:eastAsia="Arial" w:hAnsi="Arial" w:cs="Arial"/>
          <w:sz w:val="20"/>
          <w:szCs w:val="20"/>
        </w:rPr>
        <w:t xml:space="preserve"> nacional realizado na ilha Terceira, bem como no campeonato regional de </w:t>
      </w:r>
      <w:proofErr w:type="spellStart"/>
      <w:r w:rsidRPr="16769CBC">
        <w:rPr>
          <w:rFonts w:ascii="Arial" w:eastAsia="Arial" w:hAnsi="Arial" w:cs="Arial"/>
          <w:sz w:val="20"/>
          <w:szCs w:val="20"/>
        </w:rPr>
        <w:t>dressage</w:t>
      </w:r>
      <w:proofErr w:type="spellEnd"/>
      <w:r w:rsidRPr="16769CBC">
        <w:rPr>
          <w:rFonts w:ascii="Arial" w:eastAsia="Arial" w:hAnsi="Arial" w:cs="Arial"/>
          <w:sz w:val="20"/>
          <w:szCs w:val="20"/>
        </w:rPr>
        <w:t>, no dia do agricultor e realizou um espetáculo equestre. A entidade participou também, pela primeira vez, na feira nacional do cavalo na Golegã e na final da taça de Portugal de ensino.</w:t>
      </w:r>
    </w:p>
    <w:p w14:paraId="5138AAD9" w14:textId="59ADD6DE"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lastRenderedPageBreak/>
        <w:t>Foram realizadas obras de restauro no picadeiro da associação, para a recuperação da cobertura do picadeiro que se encontrava em mau estado de conservação.</w:t>
      </w:r>
    </w:p>
    <w:p w14:paraId="378BAA4C" w14:textId="2E785FA4"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 xml:space="preserve">As ações desenvolveram-se na ilha Graciosa nas suas quatro freguesias, Santa Cruz e Guadalupe. Destas ações beneficiaram 30 indivíduos. </w:t>
      </w:r>
    </w:p>
    <w:p w14:paraId="492BB89B" w14:textId="04772B2B"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A entidade apresentou uma despesa no valor de 28.977,74€, deste montante, 17.411,87€ foram empregues em recursos humanos e 11.565,87€ referem-se à aquisição de serviços.</w:t>
      </w:r>
    </w:p>
    <w:p w14:paraId="01376DBA" w14:textId="7005F1A6" w:rsidR="16769CBC" w:rsidRDefault="16769CBC" w:rsidP="16769CBC">
      <w:pPr>
        <w:rPr>
          <w:rFonts w:ascii="Arial" w:eastAsia="Arial" w:hAnsi="Arial" w:cs="Arial"/>
          <w:sz w:val="24"/>
          <w:szCs w:val="24"/>
        </w:rPr>
      </w:pPr>
    </w:p>
    <w:p w14:paraId="73610383" w14:textId="0A81B345" w:rsidR="16769CBC" w:rsidRDefault="6E7630D0" w:rsidP="16769CBC">
      <w:pPr>
        <w:spacing w:beforeAutospacing="1" w:afterAutospacing="1"/>
        <w:jc w:val="both"/>
        <w:rPr>
          <w:rFonts w:ascii="Arial" w:hAnsi="Arial" w:cs="Arial"/>
          <w:color w:val="4F6228" w:themeColor="accent3" w:themeShade="80"/>
        </w:rPr>
      </w:pPr>
      <w:r w:rsidRPr="5C2656FB">
        <w:rPr>
          <w:rFonts w:ascii="Arial" w:hAnsi="Arial" w:cs="Arial"/>
          <w:color w:val="4F6228" w:themeColor="accent3" w:themeShade="80"/>
        </w:rPr>
        <w:t>1.4.</w:t>
      </w:r>
      <w:r w:rsidR="318C25D6" w:rsidRPr="5C2656FB">
        <w:rPr>
          <w:rFonts w:ascii="Arial" w:hAnsi="Arial" w:cs="Arial"/>
          <w:color w:val="4F6228" w:themeColor="accent3" w:themeShade="80"/>
        </w:rPr>
        <w:t>1.8. Ilha da Terceira</w:t>
      </w:r>
    </w:p>
    <w:p w14:paraId="47108C07" w14:textId="047DECCD"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 xml:space="preserve">No ano de 2018, foram concedidos apoios financeiros, no valor de 278.201,16€, ao abrigo da resolução do conselho do governo nº 8/2018 de 24 de janeiro, na ilha da Terceira. As entidades candidatas e abrangidas pelo apoio foram o Centro Hípico da Terceira, a Associação Agrícola da Ilha Terceira, a Associação Jovens Agricultores Terceirenses, a FRUTER, a </w:t>
      </w:r>
      <w:proofErr w:type="spellStart"/>
      <w:r w:rsidRPr="16769CBC">
        <w:rPr>
          <w:rFonts w:ascii="Arial" w:eastAsia="Arial" w:hAnsi="Arial" w:cs="Arial"/>
          <w:sz w:val="20"/>
          <w:szCs w:val="20"/>
        </w:rPr>
        <w:t>Frutercoop</w:t>
      </w:r>
      <w:proofErr w:type="spellEnd"/>
      <w:r w:rsidRPr="16769CBC">
        <w:rPr>
          <w:rFonts w:ascii="Arial" w:eastAsia="Arial" w:hAnsi="Arial" w:cs="Arial"/>
          <w:sz w:val="20"/>
          <w:szCs w:val="20"/>
        </w:rPr>
        <w:t xml:space="preserve"> e o Núcleo de Criadores de Raças de Carne da Ilha Terceira. A despesa total apresentada pelas</w:t>
      </w:r>
      <w:r w:rsidR="658E893C" w:rsidRPr="16769CBC">
        <w:rPr>
          <w:rFonts w:ascii="Arial" w:eastAsia="Arial" w:hAnsi="Arial" w:cs="Arial"/>
          <w:sz w:val="20"/>
          <w:szCs w:val="20"/>
        </w:rPr>
        <w:t xml:space="preserve"> </w:t>
      </w:r>
      <w:r w:rsidRPr="16769CBC">
        <w:rPr>
          <w:rFonts w:ascii="Arial" w:eastAsia="Arial" w:hAnsi="Arial" w:cs="Arial"/>
          <w:sz w:val="20"/>
          <w:szCs w:val="20"/>
        </w:rPr>
        <w:t xml:space="preserve">entidades apoiadas pela resolução na ilha Terceira foi de </w:t>
      </w:r>
      <w:r w:rsidR="44DC637A" w:rsidRPr="16769CBC">
        <w:rPr>
          <w:rFonts w:ascii="Arial" w:eastAsia="Arial" w:hAnsi="Arial" w:cs="Arial"/>
          <w:sz w:val="20"/>
          <w:szCs w:val="20"/>
        </w:rPr>
        <w:t>453.951,15€</w:t>
      </w:r>
    </w:p>
    <w:p w14:paraId="55F7EC2D" w14:textId="43C75BD4" w:rsidR="16769CBC" w:rsidRDefault="16769CBC" w:rsidP="16769CBC">
      <w:pPr>
        <w:spacing w:beforeAutospacing="1" w:afterAutospacing="1"/>
        <w:jc w:val="both"/>
        <w:rPr>
          <w:rFonts w:ascii="Arial" w:eastAsia="Arial" w:hAnsi="Arial" w:cs="Arial"/>
          <w:sz w:val="20"/>
          <w:szCs w:val="20"/>
        </w:rPr>
      </w:pPr>
    </w:p>
    <w:p w14:paraId="2ACABF82" w14:textId="56DFAF47" w:rsidR="318C25D6" w:rsidRDefault="318C25D6" w:rsidP="16769CBC">
      <w:pPr>
        <w:jc w:val="both"/>
        <w:rPr>
          <w:rFonts w:ascii="Calibri" w:eastAsia="Calibri" w:hAnsi="Calibri" w:cs="Calibri"/>
          <w:sz w:val="20"/>
          <w:szCs w:val="20"/>
        </w:rPr>
      </w:pPr>
      <w:r w:rsidRPr="16769CBC">
        <w:rPr>
          <w:rFonts w:ascii="Calibri" w:eastAsia="Calibri" w:hAnsi="Calibri" w:cs="Calibri"/>
          <w:b/>
          <w:bCs/>
          <w:sz w:val="20"/>
          <w:szCs w:val="20"/>
        </w:rPr>
        <w:t xml:space="preserve">Quadro </w:t>
      </w:r>
      <w:r w:rsidR="27D95350" w:rsidRPr="16769CBC">
        <w:rPr>
          <w:rFonts w:ascii="Calibri" w:eastAsia="Calibri" w:hAnsi="Calibri" w:cs="Calibri"/>
          <w:b/>
          <w:bCs/>
          <w:sz w:val="20"/>
          <w:szCs w:val="20"/>
        </w:rPr>
        <w:t>10</w:t>
      </w:r>
      <w:r w:rsidRPr="16769CBC">
        <w:rPr>
          <w:rFonts w:ascii="Calibri" w:eastAsia="Calibri" w:hAnsi="Calibri" w:cs="Calibri"/>
          <w:b/>
          <w:bCs/>
          <w:sz w:val="20"/>
          <w:szCs w:val="20"/>
        </w:rPr>
        <w:t>. |</w:t>
      </w:r>
      <w:r w:rsidRPr="16769CBC">
        <w:rPr>
          <w:rFonts w:ascii="Calibri" w:eastAsia="Calibri" w:hAnsi="Calibri" w:cs="Calibri"/>
          <w:sz w:val="20"/>
          <w:szCs w:val="20"/>
        </w:rPr>
        <w:t xml:space="preserve"> Entidades apoiadas, ao abrigo da Resolução do conselho do governo nº 8/2018, na ilha da Terceira</w:t>
      </w:r>
    </w:p>
    <w:tbl>
      <w:tblPr>
        <w:tblStyle w:val="TabelacomGrelha"/>
        <w:tblW w:w="0" w:type="auto"/>
        <w:tblLayout w:type="fixed"/>
        <w:tblLook w:val="04A0" w:firstRow="1" w:lastRow="0" w:firstColumn="1" w:lastColumn="0" w:noHBand="0" w:noVBand="1"/>
      </w:tblPr>
      <w:tblGrid>
        <w:gridCol w:w="1701"/>
        <w:gridCol w:w="1701"/>
        <w:gridCol w:w="1701"/>
        <w:gridCol w:w="1701"/>
        <w:gridCol w:w="1701"/>
      </w:tblGrid>
      <w:tr w:rsidR="16769CBC" w14:paraId="7E92697E" w14:textId="77777777" w:rsidTr="5C2656FB">
        <w:tc>
          <w:tcPr>
            <w:tcW w:w="1701" w:type="dxa"/>
            <w:vAlign w:val="center"/>
          </w:tcPr>
          <w:p w14:paraId="31C92B4F" w14:textId="0388F3C9"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385623"/>
                <w:sz w:val="20"/>
                <w:szCs w:val="20"/>
              </w:rPr>
              <w:t>Ilha</w:t>
            </w:r>
          </w:p>
        </w:tc>
        <w:tc>
          <w:tcPr>
            <w:tcW w:w="1701" w:type="dxa"/>
            <w:vAlign w:val="center"/>
          </w:tcPr>
          <w:p w14:paraId="6ABA4FA5" w14:textId="6C8485C4"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385623"/>
                <w:sz w:val="20"/>
                <w:szCs w:val="20"/>
              </w:rPr>
              <w:t>Nº candidatura</w:t>
            </w:r>
          </w:p>
        </w:tc>
        <w:tc>
          <w:tcPr>
            <w:tcW w:w="1701" w:type="dxa"/>
            <w:vAlign w:val="center"/>
          </w:tcPr>
          <w:p w14:paraId="27381872" w14:textId="2D2CF7F7"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385623"/>
                <w:sz w:val="20"/>
                <w:szCs w:val="20"/>
              </w:rPr>
              <w:t>Entidade</w:t>
            </w:r>
          </w:p>
        </w:tc>
        <w:tc>
          <w:tcPr>
            <w:tcW w:w="1701" w:type="dxa"/>
            <w:vAlign w:val="center"/>
          </w:tcPr>
          <w:p w14:paraId="79205C6C" w14:textId="4F2EDA14"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385623"/>
                <w:sz w:val="20"/>
                <w:szCs w:val="20"/>
              </w:rPr>
              <w:t>Apoio concedido</w:t>
            </w:r>
          </w:p>
        </w:tc>
        <w:tc>
          <w:tcPr>
            <w:tcW w:w="1701" w:type="dxa"/>
            <w:vAlign w:val="center"/>
          </w:tcPr>
          <w:p w14:paraId="59D9C222" w14:textId="0AC9C6B5"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385623"/>
                <w:sz w:val="20"/>
                <w:szCs w:val="20"/>
              </w:rPr>
              <w:t>Despesa total apresentada</w:t>
            </w:r>
          </w:p>
        </w:tc>
      </w:tr>
      <w:tr w:rsidR="16769CBC" w14:paraId="3004F8F7" w14:textId="77777777" w:rsidTr="5C2656FB">
        <w:tc>
          <w:tcPr>
            <w:tcW w:w="1701" w:type="dxa"/>
            <w:vAlign w:val="center"/>
          </w:tcPr>
          <w:p w14:paraId="478641C3" w14:textId="3F3DFAEB"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Terceira</w:t>
            </w:r>
          </w:p>
        </w:tc>
        <w:tc>
          <w:tcPr>
            <w:tcW w:w="1701" w:type="dxa"/>
            <w:vAlign w:val="center"/>
          </w:tcPr>
          <w:p w14:paraId="705485D9" w14:textId="028C72DE"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009</w:t>
            </w:r>
          </w:p>
        </w:tc>
        <w:tc>
          <w:tcPr>
            <w:tcW w:w="1701" w:type="dxa"/>
            <w:vAlign w:val="center"/>
          </w:tcPr>
          <w:p w14:paraId="7C501ED3" w14:textId="68F17854"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CHT- Centro Hípico da Terceira</w:t>
            </w:r>
          </w:p>
        </w:tc>
        <w:tc>
          <w:tcPr>
            <w:tcW w:w="1701" w:type="dxa"/>
            <w:vAlign w:val="center"/>
          </w:tcPr>
          <w:p w14:paraId="0BEB9D5C" w14:textId="4E1734C4"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9.910,88€</w:t>
            </w:r>
          </w:p>
        </w:tc>
        <w:tc>
          <w:tcPr>
            <w:tcW w:w="1701" w:type="dxa"/>
            <w:vAlign w:val="center"/>
          </w:tcPr>
          <w:p w14:paraId="560C5557" w14:textId="0F0DE4A3"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2.071,34€</w:t>
            </w:r>
          </w:p>
        </w:tc>
      </w:tr>
      <w:tr w:rsidR="16769CBC" w14:paraId="5C798920" w14:textId="77777777" w:rsidTr="5C2656FB">
        <w:tc>
          <w:tcPr>
            <w:tcW w:w="1701" w:type="dxa"/>
            <w:vAlign w:val="center"/>
          </w:tcPr>
          <w:p w14:paraId="42A75D1A" w14:textId="6A80E0F3"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Terceira</w:t>
            </w:r>
          </w:p>
        </w:tc>
        <w:tc>
          <w:tcPr>
            <w:tcW w:w="1701" w:type="dxa"/>
            <w:vAlign w:val="center"/>
          </w:tcPr>
          <w:p w14:paraId="2A5F8E29" w14:textId="67025250"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023</w:t>
            </w:r>
          </w:p>
        </w:tc>
        <w:tc>
          <w:tcPr>
            <w:tcW w:w="1701" w:type="dxa"/>
            <w:vAlign w:val="center"/>
          </w:tcPr>
          <w:p w14:paraId="4FB6C80A" w14:textId="7F2B35D3"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AAIT- Associação Agrícola da Ilha Terceira</w:t>
            </w:r>
          </w:p>
        </w:tc>
        <w:tc>
          <w:tcPr>
            <w:tcW w:w="1701" w:type="dxa"/>
            <w:vAlign w:val="center"/>
          </w:tcPr>
          <w:p w14:paraId="720D7A2A" w14:textId="00536CD9"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91.008,10€</w:t>
            </w:r>
          </w:p>
        </w:tc>
        <w:tc>
          <w:tcPr>
            <w:tcW w:w="1701" w:type="dxa"/>
            <w:vAlign w:val="center"/>
          </w:tcPr>
          <w:p w14:paraId="27C7B6B3" w14:textId="3370719F"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151.296,02€</w:t>
            </w:r>
          </w:p>
        </w:tc>
      </w:tr>
      <w:tr w:rsidR="16769CBC" w14:paraId="7F588924" w14:textId="77777777" w:rsidTr="5C2656FB">
        <w:tc>
          <w:tcPr>
            <w:tcW w:w="1701" w:type="dxa"/>
            <w:vAlign w:val="center"/>
          </w:tcPr>
          <w:p w14:paraId="02CC22A4" w14:textId="1FF5D637"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Terceira</w:t>
            </w:r>
          </w:p>
        </w:tc>
        <w:tc>
          <w:tcPr>
            <w:tcW w:w="1701" w:type="dxa"/>
            <w:vAlign w:val="center"/>
          </w:tcPr>
          <w:p w14:paraId="4D43619F" w14:textId="58DEEF66"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034</w:t>
            </w:r>
          </w:p>
        </w:tc>
        <w:tc>
          <w:tcPr>
            <w:tcW w:w="1701" w:type="dxa"/>
            <w:vAlign w:val="center"/>
          </w:tcPr>
          <w:p w14:paraId="61F3DFA6" w14:textId="62777957"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AJAT- Associação Jovens Agricultores Terceirenses</w:t>
            </w:r>
          </w:p>
        </w:tc>
        <w:tc>
          <w:tcPr>
            <w:tcW w:w="1701" w:type="dxa"/>
            <w:vAlign w:val="center"/>
          </w:tcPr>
          <w:p w14:paraId="01230C43" w14:textId="53A6839A"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67.665,27€</w:t>
            </w:r>
          </w:p>
        </w:tc>
        <w:tc>
          <w:tcPr>
            <w:tcW w:w="1701" w:type="dxa"/>
            <w:vAlign w:val="center"/>
          </w:tcPr>
          <w:p w14:paraId="7B360B63" w14:textId="694BEE02"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75.944,81€</w:t>
            </w:r>
          </w:p>
        </w:tc>
      </w:tr>
      <w:tr w:rsidR="16769CBC" w14:paraId="139A9C23" w14:textId="77777777" w:rsidTr="5C2656FB">
        <w:tc>
          <w:tcPr>
            <w:tcW w:w="1701" w:type="dxa"/>
            <w:vAlign w:val="center"/>
          </w:tcPr>
          <w:p w14:paraId="66E9AA43" w14:textId="38D83A3E"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Terceira</w:t>
            </w:r>
          </w:p>
        </w:tc>
        <w:tc>
          <w:tcPr>
            <w:tcW w:w="1701" w:type="dxa"/>
            <w:vAlign w:val="center"/>
          </w:tcPr>
          <w:p w14:paraId="3B334E90" w14:textId="480ADE54"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040</w:t>
            </w:r>
          </w:p>
        </w:tc>
        <w:tc>
          <w:tcPr>
            <w:tcW w:w="1701" w:type="dxa"/>
            <w:vAlign w:val="center"/>
          </w:tcPr>
          <w:p w14:paraId="2477250F" w14:textId="2F91D823"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FRUTER</w:t>
            </w:r>
          </w:p>
        </w:tc>
        <w:tc>
          <w:tcPr>
            <w:tcW w:w="1701" w:type="dxa"/>
            <w:vAlign w:val="center"/>
          </w:tcPr>
          <w:p w14:paraId="1525361A" w14:textId="370B9476"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61.872,88€</w:t>
            </w:r>
          </w:p>
        </w:tc>
        <w:tc>
          <w:tcPr>
            <w:tcW w:w="1701" w:type="dxa"/>
            <w:vAlign w:val="center"/>
          </w:tcPr>
          <w:p w14:paraId="4074A461" w14:textId="7A46099E"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72.499,78€</w:t>
            </w:r>
          </w:p>
        </w:tc>
      </w:tr>
      <w:tr w:rsidR="16769CBC" w14:paraId="12D4BBFF" w14:textId="77777777" w:rsidTr="5C2656FB">
        <w:tc>
          <w:tcPr>
            <w:tcW w:w="1701" w:type="dxa"/>
            <w:vAlign w:val="center"/>
          </w:tcPr>
          <w:p w14:paraId="00149BD6" w14:textId="73004E31"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Terceira</w:t>
            </w:r>
          </w:p>
        </w:tc>
        <w:tc>
          <w:tcPr>
            <w:tcW w:w="1701" w:type="dxa"/>
            <w:vAlign w:val="center"/>
          </w:tcPr>
          <w:p w14:paraId="197010AC" w14:textId="20DAFAB4"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043</w:t>
            </w:r>
          </w:p>
        </w:tc>
        <w:tc>
          <w:tcPr>
            <w:tcW w:w="1701" w:type="dxa"/>
            <w:vAlign w:val="center"/>
          </w:tcPr>
          <w:p w14:paraId="646228AE" w14:textId="73B8EEB1" w:rsidR="16769CBC" w:rsidRDefault="6EF99344" w:rsidP="5C2656FB">
            <w:pPr>
              <w:jc w:val="center"/>
              <w:rPr>
                <w:rFonts w:ascii="Arial" w:eastAsia="Arial" w:hAnsi="Arial" w:cs="Arial"/>
                <w:color w:val="2E74B5"/>
                <w:sz w:val="20"/>
                <w:szCs w:val="20"/>
              </w:rPr>
            </w:pPr>
            <w:proofErr w:type="spellStart"/>
            <w:r w:rsidRPr="5C2656FB">
              <w:rPr>
                <w:rFonts w:ascii="Arial" w:eastAsia="Arial" w:hAnsi="Arial" w:cs="Arial"/>
                <w:color w:val="000000" w:themeColor="text1"/>
                <w:sz w:val="20"/>
                <w:szCs w:val="20"/>
              </w:rPr>
              <w:t>Frutercoop</w:t>
            </w:r>
            <w:proofErr w:type="spellEnd"/>
          </w:p>
        </w:tc>
        <w:tc>
          <w:tcPr>
            <w:tcW w:w="1701" w:type="dxa"/>
            <w:vAlign w:val="center"/>
          </w:tcPr>
          <w:p w14:paraId="33DD3BA0" w14:textId="3A39A5E8"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25.532,28€</w:t>
            </w:r>
          </w:p>
        </w:tc>
        <w:tc>
          <w:tcPr>
            <w:tcW w:w="1701" w:type="dxa"/>
            <w:vAlign w:val="center"/>
          </w:tcPr>
          <w:p w14:paraId="0281D944" w14:textId="67998550"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44.087,96€</w:t>
            </w:r>
          </w:p>
        </w:tc>
      </w:tr>
      <w:tr w:rsidR="16769CBC" w14:paraId="7930FAF6" w14:textId="77777777" w:rsidTr="5C2656FB">
        <w:tc>
          <w:tcPr>
            <w:tcW w:w="1701" w:type="dxa"/>
            <w:vAlign w:val="center"/>
          </w:tcPr>
          <w:p w14:paraId="0E04BCF5" w14:textId="29002449"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Terceira</w:t>
            </w:r>
          </w:p>
        </w:tc>
        <w:tc>
          <w:tcPr>
            <w:tcW w:w="1701" w:type="dxa"/>
            <w:vAlign w:val="center"/>
          </w:tcPr>
          <w:p w14:paraId="7E8F30DE" w14:textId="32845A4A"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045</w:t>
            </w:r>
          </w:p>
        </w:tc>
        <w:tc>
          <w:tcPr>
            <w:tcW w:w="1701" w:type="dxa"/>
            <w:vAlign w:val="center"/>
          </w:tcPr>
          <w:p w14:paraId="18FDB893" w14:textId="59C2BE73"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NCRCIT- Núcleo de Criadores de Raças de Carne da Ilha Terceira</w:t>
            </w:r>
          </w:p>
        </w:tc>
        <w:tc>
          <w:tcPr>
            <w:tcW w:w="1701" w:type="dxa"/>
            <w:vAlign w:val="center"/>
          </w:tcPr>
          <w:p w14:paraId="491E978B" w14:textId="2CF759C4"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22.211,75€</w:t>
            </w:r>
          </w:p>
        </w:tc>
        <w:tc>
          <w:tcPr>
            <w:tcW w:w="1701" w:type="dxa"/>
            <w:vAlign w:val="center"/>
          </w:tcPr>
          <w:p w14:paraId="2DE18C85" w14:textId="6BCE49D4"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35.106,43€</w:t>
            </w:r>
          </w:p>
        </w:tc>
      </w:tr>
      <w:tr w:rsidR="16769CBC" w14:paraId="39EF0949" w14:textId="77777777" w:rsidTr="5C2656FB">
        <w:tc>
          <w:tcPr>
            <w:tcW w:w="1701" w:type="dxa"/>
            <w:vAlign w:val="center"/>
          </w:tcPr>
          <w:p w14:paraId="386EBACB" w14:textId="5408A9FA"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000000" w:themeColor="text1"/>
                <w:sz w:val="20"/>
                <w:szCs w:val="20"/>
              </w:rPr>
              <w:t>Total</w:t>
            </w:r>
          </w:p>
        </w:tc>
        <w:tc>
          <w:tcPr>
            <w:tcW w:w="1701" w:type="dxa"/>
            <w:vAlign w:val="center"/>
          </w:tcPr>
          <w:p w14:paraId="6D849F10" w14:textId="4F881A03" w:rsidR="16769CBC" w:rsidRDefault="16769CBC" w:rsidP="5C2656FB">
            <w:pPr>
              <w:jc w:val="center"/>
              <w:rPr>
                <w:rFonts w:ascii="Arial" w:eastAsia="Arial" w:hAnsi="Arial" w:cs="Arial"/>
                <w:sz w:val="20"/>
                <w:szCs w:val="20"/>
              </w:rPr>
            </w:pPr>
          </w:p>
        </w:tc>
        <w:tc>
          <w:tcPr>
            <w:tcW w:w="1701" w:type="dxa"/>
            <w:vAlign w:val="center"/>
          </w:tcPr>
          <w:p w14:paraId="2859C245" w14:textId="2E4AF145" w:rsidR="16769CBC" w:rsidRDefault="16769CBC" w:rsidP="5C2656FB">
            <w:pPr>
              <w:jc w:val="center"/>
              <w:rPr>
                <w:rFonts w:ascii="Arial" w:eastAsia="Arial" w:hAnsi="Arial" w:cs="Arial"/>
                <w:sz w:val="20"/>
                <w:szCs w:val="20"/>
              </w:rPr>
            </w:pPr>
          </w:p>
        </w:tc>
        <w:tc>
          <w:tcPr>
            <w:tcW w:w="1701" w:type="dxa"/>
            <w:vAlign w:val="center"/>
          </w:tcPr>
          <w:p w14:paraId="039B9C39" w14:textId="4EB16532"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000000" w:themeColor="text1"/>
                <w:sz w:val="20"/>
                <w:szCs w:val="20"/>
              </w:rPr>
              <w:t>278.201,16€</w:t>
            </w:r>
          </w:p>
        </w:tc>
        <w:tc>
          <w:tcPr>
            <w:tcW w:w="1701" w:type="dxa"/>
            <w:vAlign w:val="center"/>
          </w:tcPr>
          <w:p w14:paraId="71D56D7B" w14:textId="15F531FB"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453.951,15€</w:t>
            </w:r>
          </w:p>
        </w:tc>
      </w:tr>
    </w:tbl>
    <w:p w14:paraId="06EB7788" w14:textId="106B2091" w:rsidR="16769CBC" w:rsidRDefault="16769CBC" w:rsidP="16769CBC">
      <w:pPr>
        <w:rPr>
          <w:rFonts w:ascii="Arial" w:eastAsia="Arial" w:hAnsi="Arial" w:cs="Arial"/>
        </w:rPr>
      </w:pPr>
    </w:p>
    <w:p w14:paraId="142FC0E0" w14:textId="59B7E9AA" w:rsidR="318C25D6" w:rsidRDefault="318C25D6" w:rsidP="16769CBC">
      <w:pPr>
        <w:jc w:val="center"/>
        <w:rPr>
          <w:rFonts w:ascii="Arial" w:eastAsia="Arial" w:hAnsi="Arial" w:cs="Arial"/>
        </w:rPr>
      </w:pPr>
      <w:r>
        <w:rPr>
          <w:noProof/>
        </w:rPr>
        <w:lastRenderedPageBreak/>
        <w:drawing>
          <wp:inline distT="0" distB="0" distL="0" distR="0" wp14:anchorId="64DAF970" wp14:editId="095BF85C">
            <wp:extent cx="4572000" cy="2743200"/>
            <wp:effectExtent l="0" t="0" r="0" b="0"/>
            <wp:docPr id="1107128214" name="Imagem 1107128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4572000" cy="2743200"/>
                    </a:xfrm>
                    <a:prstGeom prst="rect">
                      <a:avLst/>
                    </a:prstGeom>
                  </pic:spPr>
                </pic:pic>
              </a:graphicData>
            </a:graphic>
          </wp:inline>
        </w:drawing>
      </w:r>
    </w:p>
    <w:p w14:paraId="691541B1" w14:textId="6EFFE629" w:rsidR="16769CBC" w:rsidRDefault="16769CBC" w:rsidP="16769CBC">
      <w:pPr>
        <w:rPr>
          <w:rFonts w:ascii="Calibri" w:eastAsia="Calibri" w:hAnsi="Calibri" w:cs="Calibri"/>
          <w:sz w:val="20"/>
          <w:szCs w:val="20"/>
        </w:rPr>
      </w:pPr>
    </w:p>
    <w:p w14:paraId="246F4303" w14:textId="5E3A1D80" w:rsidR="318C25D6" w:rsidRDefault="318C25D6" w:rsidP="16769CBC">
      <w:pPr>
        <w:rPr>
          <w:rFonts w:ascii="Calibri" w:eastAsia="Calibri" w:hAnsi="Calibri" w:cs="Calibri"/>
          <w:sz w:val="20"/>
          <w:szCs w:val="20"/>
        </w:rPr>
      </w:pPr>
      <w:r w:rsidRPr="16769CBC">
        <w:rPr>
          <w:rFonts w:ascii="Calibri" w:eastAsia="Calibri" w:hAnsi="Calibri" w:cs="Calibri"/>
          <w:sz w:val="20"/>
          <w:szCs w:val="20"/>
        </w:rPr>
        <w:t>*CHT- Centro Hípico da Terceira, AAIT- Associação Agrícola da Ilha Terceira, AJAT- Associação Jovens Agricultores Terceirenses, NCRCIT- Núcleo de Criadores de Raças de Carne da Ilha Terceira</w:t>
      </w:r>
    </w:p>
    <w:p w14:paraId="6BBB5270" w14:textId="7C25EADB" w:rsidR="16769CBC" w:rsidRDefault="16769CBC" w:rsidP="16769CBC">
      <w:pPr>
        <w:rPr>
          <w:rFonts w:ascii="Arial" w:eastAsia="Arial" w:hAnsi="Arial" w:cs="Arial"/>
        </w:rPr>
      </w:pPr>
    </w:p>
    <w:p w14:paraId="34D31DD5" w14:textId="608CC372" w:rsidR="16769CBC" w:rsidRDefault="318C25D6" w:rsidP="5C2656FB">
      <w:pPr>
        <w:jc w:val="center"/>
        <w:rPr>
          <w:rFonts w:ascii="Calibri" w:eastAsia="Calibri" w:hAnsi="Calibri" w:cs="Calibri"/>
          <w:sz w:val="20"/>
          <w:szCs w:val="20"/>
        </w:rPr>
      </w:pPr>
      <w:r w:rsidRPr="5C2656FB">
        <w:rPr>
          <w:rFonts w:ascii="Calibri" w:eastAsia="Calibri" w:hAnsi="Calibri" w:cs="Calibri"/>
          <w:b/>
          <w:bCs/>
          <w:sz w:val="20"/>
          <w:szCs w:val="20"/>
        </w:rPr>
        <w:t>Fig.1</w:t>
      </w:r>
      <w:r w:rsidR="6D1CA7B3" w:rsidRPr="5C2656FB">
        <w:rPr>
          <w:rFonts w:ascii="Calibri" w:eastAsia="Calibri" w:hAnsi="Calibri" w:cs="Calibri"/>
          <w:b/>
          <w:bCs/>
          <w:sz w:val="20"/>
          <w:szCs w:val="20"/>
        </w:rPr>
        <w:t>1</w:t>
      </w:r>
      <w:r w:rsidRPr="5C2656FB">
        <w:rPr>
          <w:rFonts w:ascii="Calibri" w:eastAsia="Calibri" w:hAnsi="Calibri" w:cs="Calibri"/>
          <w:b/>
          <w:bCs/>
          <w:sz w:val="20"/>
          <w:szCs w:val="20"/>
        </w:rPr>
        <w:t xml:space="preserve">| </w:t>
      </w:r>
      <w:r w:rsidRPr="5C2656FB">
        <w:rPr>
          <w:rFonts w:ascii="Calibri" w:eastAsia="Calibri" w:hAnsi="Calibri" w:cs="Calibri"/>
          <w:sz w:val="20"/>
          <w:szCs w:val="20"/>
        </w:rPr>
        <w:t>Apoio concedido e despesa total por entidade, ilha Terceira.</w:t>
      </w:r>
    </w:p>
    <w:p w14:paraId="1318EEC4" w14:textId="6CDB4331" w:rsidR="318C25D6" w:rsidRDefault="318C25D6" w:rsidP="16769CBC">
      <w:pPr>
        <w:jc w:val="center"/>
        <w:rPr>
          <w:rFonts w:ascii="Arial" w:eastAsia="Arial" w:hAnsi="Arial" w:cs="Arial"/>
          <w:sz w:val="24"/>
          <w:szCs w:val="24"/>
        </w:rPr>
      </w:pPr>
      <w:r>
        <w:rPr>
          <w:noProof/>
        </w:rPr>
        <w:drawing>
          <wp:inline distT="0" distB="0" distL="0" distR="0" wp14:anchorId="5FE789F6" wp14:editId="2D158B38">
            <wp:extent cx="4181475" cy="2438400"/>
            <wp:effectExtent l="0" t="0" r="0" b="0"/>
            <wp:docPr id="1696230026" name="Imagem 169623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4181475" cy="2438400"/>
                    </a:xfrm>
                    <a:prstGeom prst="rect">
                      <a:avLst/>
                    </a:prstGeom>
                  </pic:spPr>
                </pic:pic>
              </a:graphicData>
            </a:graphic>
          </wp:inline>
        </w:drawing>
      </w:r>
    </w:p>
    <w:p w14:paraId="0B3F17E4" w14:textId="2B7BCC8A" w:rsidR="318C25D6" w:rsidRDefault="318C25D6" w:rsidP="16769CBC">
      <w:pPr>
        <w:jc w:val="both"/>
        <w:rPr>
          <w:rFonts w:ascii="Calibri" w:eastAsia="Calibri" w:hAnsi="Calibri" w:cs="Calibri"/>
          <w:sz w:val="20"/>
          <w:szCs w:val="20"/>
        </w:rPr>
      </w:pPr>
      <w:r w:rsidRPr="16769CBC">
        <w:rPr>
          <w:rFonts w:ascii="Calibri" w:eastAsia="Calibri" w:hAnsi="Calibri" w:cs="Calibri"/>
          <w:b/>
          <w:bCs/>
          <w:sz w:val="20"/>
          <w:szCs w:val="20"/>
        </w:rPr>
        <w:t>Fig.1</w:t>
      </w:r>
      <w:r w:rsidR="1FC84CDA" w:rsidRPr="16769CBC">
        <w:rPr>
          <w:rFonts w:ascii="Calibri" w:eastAsia="Calibri" w:hAnsi="Calibri" w:cs="Calibri"/>
          <w:b/>
          <w:bCs/>
          <w:sz w:val="20"/>
          <w:szCs w:val="20"/>
        </w:rPr>
        <w:t>2</w:t>
      </w:r>
      <w:r w:rsidRPr="16769CBC">
        <w:rPr>
          <w:rFonts w:ascii="Calibri" w:eastAsia="Calibri" w:hAnsi="Calibri" w:cs="Calibri"/>
          <w:b/>
          <w:bCs/>
          <w:sz w:val="20"/>
          <w:szCs w:val="20"/>
        </w:rPr>
        <w:t xml:space="preserve"> |</w:t>
      </w:r>
      <w:r w:rsidRPr="16769CBC">
        <w:rPr>
          <w:rFonts w:ascii="Calibri" w:eastAsia="Calibri" w:hAnsi="Calibri" w:cs="Calibri"/>
          <w:sz w:val="20"/>
          <w:szCs w:val="20"/>
        </w:rPr>
        <w:t xml:space="preserve"> Representatividade do apoio financeiro concedido, ao abrigo da Resolução do conselho do governo nº 8/2018, por entidade, na ilha da Terceira</w:t>
      </w:r>
    </w:p>
    <w:p w14:paraId="76F5F0C9" w14:textId="6EB9FA7A"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 xml:space="preserve">O apoio financeiro concedido à Associação Agrícola da Ilha Terceira representa 33% do apoio concedido às entidades da ilha Terceira, segue-se a Associação de Jovens Agricultores da Terceira com 24%, a FRUTER com 22%, a </w:t>
      </w:r>
      <w:proofErr w:type="spellStart"/>
      <w:r w:rsidRPr="16769CBC">
        <w:rPr>
          <w:rFonts w:ascii="Arial" w:eastAsia="Arial" w:hAnsi="Arial" w:cs="Arial"/>
          <w:sz w:val="20"/>
          <w:szCs w:val="20"/>
        </w:rPr>
        <w:t>Frutercoop</w:t>
      </w:r>
      <w:proofErr w:type="spellEnd"/>
      <w:r w:rsidRPr="16769CBC">
        <w:rPr>
          <w:rFonts w:ascii="Arial" w:eastAsia="Arial" w:hAnsi="Arial" w:cs="Arial"/>
          <w:sz w:val="20"/>
          <w:szCs w:val="20"/>
        </w:rPr>
        <w:t xml:space="preserve"> com 9%, o Núcleo de Criadores de Raças de Carne da Ilha Terceira com 8% e o Centro Hípico da Terceira com 4%.</w:t>
      </w:r>
    </w:p>
    <w:p w14:paraId="646780BB" w14:textId="55B5F7A8" w:rsidR="16769CBC" w:rsidRDefault="16769CBC" w:rsidP="16769CBC">
      <w:pPr>
        <w:spacing w:beforeAutospacing="1" w:afterAutospacing="1" w:line="240" w:lineRule="atLeast"/>
        <w:ind w:firstLine="567"/>
        <w:jc w:val="both"/>
        <w:rPr>
          <w:rFonts w:ascii="Calibri" w:eastAsia="Calibri" w:hAnsi="Calibri" w:cs="Calibri"/>
          <w:sz w:val="24"/>
          <w:szCs w:val="24"/>
        </w:rPr>
      </w:pPr>
    </w:p>
    <w:p w14:paraId="00FCA5F6" w14:textId="2824068B" w:rsidR="16769CBC" w:rsidRDefault="318C25D6" w:rsidP="16769CBC">
      <w:pPr>
        <w:spacing w:beforeAutospacing="1" w:afterAutospacing="1"/>
        <w:jc w:val="both"/>
        <w:rPr>
          <w:rFonts w:ascii="Arial" w:hAnsi="Arial" w:cs="Arial"/>
          <w:color w:val="4F6228" w:themeColor="accent3" w:themeShade="80"/>
        </w:rPr>
      </w:pPr>
      <w:r w:rsidRPr="5C2656FB">
        <w:rPr>
          <w:rFonts w:ascii="Arial" w:hAnsi="Arial" w:cs="Arial"/>
          <w:color w:val="4F6228" w:themeColor="accent3" w:themeShade="80"/>
        </w:rPr>
        <w:t>Centro Hípico da Terceira</w:t>
      </w:r>
    </w:p>
    <w:p w14:paraId="08EEDF6D" w14:textId="469B520E"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O Centro Hípico da Terceira candidatou-se à resolução 8/2018, para o apoio à sustentabilidade do pónei da Terceira.</w:t>
      </w:r>
    </w:p>
    <w:p w14:paraId="73FB0FA2" w14:textId="639B137E"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A entidade realizou um estágio com o equitador António Monteiro, com o objetivo de assegurar a manutenção e o ensino dos animais, bem como a promoção da raça do pónei da Terceira.  Foi realizado um estágio de atrelagem com os formadores Carlos Apolinário, Cristina Guerreiro e Filipa Apolinário. O centro hípico assegurou também diversos tratamentos veterinários, nomeadamente desparasitações entre outros tratamentos pontuais.</w:t>
      </w:r>
    </w:p>
    <w:p w14:paraId="6BF08052" w14:textId="09121468"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 xml:space="preserve">O apoio foi também empregue na alimentação e manutenção dos animais em boxe, bem como, para a manutenção das pastagens para as éguas de criação. </w:t>
      </w:r>
    </w:p>
    <w:p w14:paraId="29539D44" w14:textId="53ECE3D7"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A entidade participou na feira nacional do cavalo, com o pónei da Terceira.</w:t>
      </w:r>
    </w:p>
    <w:p w14:paraId="03CD88E8" w14:textId="5B321C57"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Estas ações desenvolveram-se de um modo geral na ilha Terceira mais especificamente nas freguesias da Conceição, Terra-Chã, São Carlos, Bartolomeu de Regatos, São Mateus, Sé, Porto Judeu, São Pedro, Lajes, Fonte Faneca e Pico da Urze, beneficiando cerca de 32 indivíduos.</w:t>
      </w:r>
    </w:p>
    <w:p w14:paraId="7B263A4A" w14:textId="769B1C96" w:rsidR="16769CBC" w:rsidRDefault="16769CBC" w:rsidP="16769CBC">
      <w:pPr>
        <w:spacing w:beforeAutospacing="1" w:afterAutospacing="1"/>
        <w:jc w:val="both"/>
        <w:rPr>
          <w:rFonts w:ascii="Arial" w:eastAsia="Arial" w:hAnsi="Arial" w:cs="Arial"/>
          <w:sz w:val="20"/>
          <w:szCs w:val="20"/>
        </w:rPr>
      </w:pPr>
    </w:p>
    <w:p w14:paraId="254C99A3" w14:textId="1EF18D15" w:rsidR="318C25D6" w:rsidRDefault="318C25D6" w:rsidP="16769CBC">
      <w:pPr>
        <w:jc w:val="both"/>
        <w:rPr>
          <w:rFonts w:ascii="Arial" w:hAnsi="Arial" w:cs="Arial"/>
          <w:color w:val="4F6228" w:themeColor="accent3" w:themeShade="80"/>
        </w:rPr>
      </w:pPr>
      <w:r w:rsidRPr="16769CBC">
        <w:rPr>
          <w:rFonts w:ascii="Arial" w:hAnsi="Arial" w:cs="Arial"/>
          <w:color w:val="4F6228" w:themeColor="accent3" w:themeShade="80"/>
        </w:rPr>
        <w:t>Associação Agrícola da Ilha Terceira</w:t>
      </w:r>
    </w:p>
    <w:p w14:paraId="6DDDF293" w14:textId="3DE961F4"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A Associação Agrícola da Ilha Terceira candidatou-se à resolução 8/2018, para o apoio à prestação de serviços aos seus associados.</w:t>
      </w:r>
    </w:p>
    <w:p w14:paraId="547149E6" w14:textId="52F38F1F"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 xml:space="preserve">A entidade pretendeu fortalecer o associativismo na ilha Terceira, manter a capacidade técnica e prestar assistência ao nível das operações de higiene na ordenha, sanidade animal, bem-estar e assegurar o apoio no serviço de melhoria da qualidade do leite. </w:t>
      </w:r>
    </w:p>
    <w:p w14:paraId="6002DAB2" w14:textId="3E584326" w:rsidR="318C25D6" w:rsidRDefault="318C25D6" w:rsidP="16769CBC">
      <w:pPr>
        <w:spacing w:beforeAutospacing="1" w:afterAutospacing="1"/>
        <w:jc w:val="both"/>
        <w:rPr>
          <w:rFonts w:ascii="Calibri" w:eastAsia="Calibri" w:hAnsi="Calibri" w:cs="Calibri"/>
        </w:rPr>
      </w:pPr>
      <w:r w:rsidRPr="16769CBC">
        <w:rPr>
          <w:rFonts w:ascii="Arial" w:eastAsia="Arial" w:hAnsi="Arial" w:cs="Arial"/>
          <w:sz w:val="20"/>
          <w:szCs w:val="20"/>
        </w:rPr>
        <w:t>A associação prestou apoio técnico no preenchimento de cadernos de campo, bem como em áreas como a produção integrada, fitofármacos e medicamentos. O apoio foi prestado também ao nível da contabilidade agrícola dos associados. Foram também ministradas, formações na preparação de bovino</w:t>
      </w:r>
      <w:r w:rsidRPr="16769CBC">
        <w:rPr>
          <w:rFonts w:ascii="Calibri" w:eastAsia="Calibri" w:hAnsi="Calibri" w:cs="Calibri"/>
        </w:rPr>
        <w:t>s para feiras e concursos.</w:t>
      </w:r>
    </w:p>
    <w:p w14:paraId="65065002" w14:textId="594FD4ED"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A associação colaborou na organização da Feira Açores e das XI jornadas agrícolas da Praia da Vitória, foram realizadas parcerias com várias escolas profissionais para a realização de estágios.</w:t>
      </w:r>
    </w:p>
    <w:p w14:paraId="3E314663" w14:textId="5314483B"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Foi prestado apoio técnico com visitas às explorações, cerca de duas semanalmente, com incidência no acompanhamento da higiene e qualidade da ordenha e na manutenção dos seus equipamentos.</w:t>
      </w:r>
    </w:p>
    <w:p w14:paraId="1FCAA435" w14:textId="6D73EB8A"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A associação elaborou candidaturas ao PRORURAL+, acompanhou 44 explorações em proteção integrada e elaborou planos de desratização.</w:t>
      </w:r>
    </w:p>
    <w:p w14:paraId="766B4165" w14:textId="5305FD0F"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lastRenderedPageBreak/>
        <w:t>Foi realizada também a 5º formação de jovens manejadores e preparadores da Raça Frísia, bem como várias palestras e seminários e organizada uma visita ao 37º concurso nacional da Raça Holstein Frísia.</w:t>
      </w:r>
    </w:p>
    <w:p w14:paraId="1A0A0C3D" w14:textId="42D622AD"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Estas ações foram desenvolvidas na ilha Terceira, mais especificamente nas freguesias dos Altares, Cinco Ribeiras, Doze Ribeiras, Feteira, Porto Judeu, Posto Santo, Raminho, Santa Bárbara, São Bartolomeu, São Bento, São Mateus, São Pedro, Serreta, Terra- Chã, São Sebastião, Agualva, Biscoitos, Cabo da Praia, Fonte Bastardo, Fontinhas, Porto Martins, Santa Cruz, São Brás, Porto Martins e Vila Nova. Destas ações beneficiaram cerca de 953 indivíduos, sócios da associação.</w:t>
      </w:r>
    </w:p>
    <w:p w14:paraId="1FB005A4" w14:textId="063BCB05"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O total da despesa apresentada foi de 151.296,02€, sendo a totalidade referente a encargos com recursos humanos.</w:t>
      </w:r>
    </w:p>
    <w:p w14:paraId="73E59391" w14:textId="5867A5A6" w:rsidR="16769CBC" w:rsidRDefault="16769CBC" w:rsidP="16769CBC">
      <w:pPr>
        <w:spacing w:beforeAutospacing="1" w:afterAutospacing="1"/>
        <w:jc w:val="both"/>
        <w:rPr>
          <w:rFonts w:ascii="Arial" w:eastAsia="Arial" w:hAnsi="Arial" w:cs="Arial"/>
          <w:sz w:val="20"/>
          <w:szCs w:val="20"/>
        </w:rPr>
      </w:pPr>
    </w:p>
    <w:p w14:paraId="45B1B4AC" w14:textId="1CAD5311" w:rsidR="16769CBC" w:rsidRDefault="318C25D6" w:rsidP="5C2656FB">
      <w:pPr>
        <w:jc w:val="both"/>
        <w:rPr>
          <w:rFonts w:ascii="Arial" w:hAnsi="Arial" w:cs="Arial"/>
          <w:color w:val="4F6228" w:themeColor="accent3" w:themeShade="80"/>
        </w:rPr>
      </w:pPr>
      <w:r w:rsidRPr="5C2656FB">
        <w:rPr>
          <w:rFonts w:ascii="Arial" w:hAnsi="Arial" w:cs="Arial"/>
          <w:color w:val="4F6228" w:themeColor="accent3" w:themeShade="80"/>
        </w:rPr>
        <w:t xml:space="preserve"> Associação Jovens Agricultores Terceirense</w:t>
      </w:r>
      <w:r w:rsidR="6DDC70BA" w:rsidRPr="5C2656FB">
        <w:rPr>
          <w:rFonts w:ascii="Arial" w:hAnsi="Arial" w:cs="Arial"/>
          <w:color w:val="4F6228" w:themeColor="accent3" w:themeShade="80"/>
        </w:rPr>
        <w:t>s</w:t>
      </w:r>
    </w:p>
    <w:p w14:paraId="0DC09770" w14:textId="66F739AC"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A Associação dos Jovens Agricultores Terceirenses candidatou-se à resolução 8/2018, para o apoio financeiro para a gestão técnica e económica das explorações agrícolas.</w:t>
      </w:r>
    </w:p>
    <w:p w14:paraId="5554CBA5" w14:textId="25880606"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A associação realizou a despistagem e controlo de mastites nas ordenhas, a através do acompanhamento e aconselhamento técnico das explorações. Foram utilizadas as classificações do SERCLAT, contudo este serviço tem vindo a ser substituído pela contagem de células somáticas, método que permite informar os resultados em poucas horas, depois de recolhidas as amostras de leite no campo.</w:t>
      </w:r>
    </w:p>
    <w:p w14:paraId="4C9CBD06" w14:textId="33CF380C"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Outra das ações desenvolvidas foi a elaboração, acompanhamento e execução de projetos de investimento, com o preenchimento de candidaturas.</w:t>
      </w:r>
    </w:p>
    <w:p w14:paraId="650DDE7F" w14:textId="156ADD2C"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A associação realizou acompanhamento técnico ao nível da análise do azoto ureico no leite produzido nas explorações pecuárias, com o acompanhamento mensal dos resultados e análise dos dados do SERCLAT. Em casos em que os valores sejam diferentes dos intervalos parametrizados, os técnicos prestam apoio técnico, no sentido de corrigir estes valores, intervindo na alimentação, maneio, nível de produção e época do ano e realizam um ajuste na dieta proteica/energética.</w:t>
      </w:r>
    </w:p>
    <w:p w14:paraId="7C07F28E" w14:textId="34DDCDCF"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A associação prestou também serviço jurídico aos associados e foram desenvolvidas e aplicadas técnicas de diagnóstico de gestão em bovinos, através de métodos não invasivos.</w:t>
      </w:r>
    </w:p>
    <w:p w14:paraId="7645CEE1" w14:textId="37878C8B"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Foi realizado também a atualização de registos e movimentos de bovinos no portal do IFAP, bem como análises de parâmetros do solo como o pH e condutividade elétrica, de forma a auxiliar os produtores, garantindo o ajustamento e correção desses parâmetros, e a quantificação das unidades de aplicação em função do ciclo vegetativo e cultura.</w:t>
      </w:r>
    </w:p>
    <w:p w14:paraId="2EAAE56B" w14:textId="4E4ECC59"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O apoio financeiro foi empregue também na aquisição de equipamentos eletrónicos, para medição de células somáticas no leite de bovino. A associação realizou visitas às explorações com dois processos, colheita individual de amostra de leite durante a ordenha e leitura das células somáticas em laboratório.</w:t>
      </w:r>
    </w:p>
    <w:p w14:paraId="210693EE" w14:textId="7EB3619F"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lastRenderedPageBreak/>
        <w:t xml:space="preserve">A associação disponibilizou também, um serviço de registo informático das operações diárias ocorridas em cada exploração </w:t>
      </w:r>
      <w:proofErr w:type="spellStart"/>
      <w:r w:rsidRPr="16769CBC">
        <w:rPr>
          <w:rFonts w:ascii="Arial" w:eastAsia="Arial" w:hAnsi="Arial" w:cs="Arial"/>
          <w:sz w:val="20"/>
          <w:szCs w:val="20"/>
        </w:rPr>
        <w:t>bovinet</w:t>
      </w:r>
      <w:proofErr w:type="spellEnd"/>
      <w:r w:rsidRPr="16769CBC">
        <w:rPr>
          <w:rFonts w:ascii="Arial" w:eastAsia="Arial" w:hAnsi="Arial" w:cs="Arial"/>
          <w:sz w:val="20"/>
          <w:szCs w:val="20"/>
        </w:rPr>
        <w:t>.</w:t>
      </w:r>
    </w:p>
    <w:p w14:paraId="149A4024" w14:textId="57000460"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A área geográfica coberta pelo apoio foi toda a ilha Terceira, tendo beneficiado das ações cerca de 80 indivíduos.</w:t>
      </w:r>
    </w:p>
    <w:p w14:paraId="14F4B5DF" w14:textId="668C4007"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O total da despesa apresentada foi de 75.944,81€, destes, 61.720,98€ referem-se a recursos humanos, 9.675,49€ referem-se à aquisição de serviços e 4.548,34€ são referentes a recursos materiais.</w:t>
      </w:r>
    </w:p>
    <w:p w14:paraId="63AE3111" w14:textId="1EF8E0E3" w:rsidR="16769CBC" w:rsidRDefault="16769CBC" w:rsidP="16769CBC">
      <w:pPr>
        <w:spacing w:beforeAutospacing="1" w:afterAutospacing="1"/>
        <w:jc w:val="both"/>
        <w:rPr>
          <w:rFonts w:ascii="Arial" w:eastAsia="Arial" w:hAnsi="Arial" w:cs="Arial"/>
          <w:sz w:val="20"/>
          <w:szCs w:val="20"/>
        </w:rPr>
      </w:pPr>
    </w:p>
    <w:p w14:paraId="4D554AD8" w14:textId="07600234" w:rsidR="16769CBC" w:rsidRDefault="318C25D6" w:rsidP="5C2656FB">
      <w:pPr>
        <w:spacing w:after="0"/>
        <w:jc w:val="both"/>
        <w:rPr>
          <w:rFonts w:ascii="Arial" w:hAnsi="Arial" w:cs="Arial"/>
          <w:color w:val="4F6228" w:themeColor="accent3" w:themeShade="80"/>
        </w:rPr>
      </w:pPr>
      <w:r w:rsidRPr="5C2656FB">
        <w:rPr>
          <w:rFonts w:ascii="Arial" w:hAnsi="Arial" w:cs="Arial"/>
          <w:color w:val="4F6228" w:themeColor="accent3" w:themeShade="80"/>
        </w:rPr>
        <w:t xml:space="preserve"> FRUTER</w:t>
      </w:r>
    </w:p>
    <w:p w14:paraId="4798704A" w14:textId="6B957131"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A FRUTER candidatou-se à resolução 8/2018, para o apoio técnico às explorações agrícolas, de forma a assegurar a segurança alimentar, a proteção ambiental e uma melhor gestão técnica e económica das explorações.</w:t>
      </w:r>
    </w:p>
    <w:p w14:paraId="7812592C" w14:textId="6404AAD6"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O apoio concedido foi empregue em recursos humanos, e no apoio técnico aos produtores. As ações desenvolvidas no setor da fruticultura foram, o acompanhamento técnico aos produtores, com visitas às explorações agrícolas, em áreas como a proteção de culturas, fertilização, podas e seleção de variedades. O técnico que prestou este apoio participou no 4º simpósio nacional de fruticultura.</w:t>
      </w:r>
    </w:p>
    <w:p w14:paraId="644272C0" w14:textId="0F3D2E2E"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Foram cerca de 37 os produtores de banana, a que foi prestado apoio técnico, nas freguesias do Porto Judeu, São Sebastião e São Pedro, as principais atividades desenvolvidas nesta área foram a restruturação dos pomares, com plantas propagadas por cultura in vitro e um ensaio de teste de armadilhas/atrativos para o combate ao gorgulho da bananeira.</w:t>
      </w:r>
    </w:p>
    <w:p w14:paraId="22C3A460" w14:textId="37FE08F2"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A área coberta pelo apoio, quanto aos citrinos foram as freguesias dos Biscoitos, São Pedro, Nossa Senhora da Conceição, Terra Chã e São Sebastião. A cooperativa adquiriu variedades de citrinos, com períodos de colheita mais alargados, beneficiando cerca de 17 produtores.</w:t>
      </w:r>
    </w:p>
    <w:p w14:paraId="1556D4A9" w14:textId="12C241F6"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Quanto à macieira a área geográfica coberta pelo apoio foi a freguesia dos Biscoitos, com cerca de 13 produtores beneficiários. Quanto à ameixeira as ações desenvolvidas foram ensaios de novas variedades, nas freguesias dos Biscoitos, São Pedro e Nossa Senhora da Conceição, com 7 beneficiários.</w:t>
      </w:r>
    </w:p>
    <w:p w14:paraId="21C5B4C1" w14:textId="6763E2D3"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O aconselhamento técnico prestado ao nível das culturas tropicais, sobretudo a anona, a goiaba, o maracujá e a pera abacate, foi realizado na zona sul da ilha, nas freguesias de São Pedro, Nossa Senhora da Conceição, Terra Chã e Biscoitos, com cerca de 8 beneficiários. Tem-se verificado uma tendência ao crescimento nas plantações destas novas culturas na ilha.</w:t>
      </w:r>
    </w:p>
    <w:p w14:paraId="27570CEF" w14:textId="449C327E"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 xml:space="preserve"> A cultura da castanha é realizada em pomares mistos com outras culturas, com cerca de 10 beneficiários em toda a ilha.</w:t>
      </w:r>
    </w:p>
    <w:p w14:paraId="1B25428F" w14:textId="0C5B2BDF"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 xml:space="preserve">Quanto ao setor da horticultura, o acompanhamento técnico foi realizado a cerca de 10 produtores com uma visita mensal a uma área de produção de cerca de 80650 m², 69000m² ar </w:t>
      </w:r>
      <w:r w:rsidRPr="16769CBC">
        <w:rPr>
          <w:rFonts w:ascii="Arial" w:eastAsia="Arial" w:hAnsi="Arial" w:cs="Arial"/>
          <w:sz w:val="20"/>
          <w:szCs w:val="20"/>
        </w:rPr>
        <w:lastRenderedPageBreak/>
        <w:t>livre e 11650m² sob coberto, nas freguesias de São Bento, São Pedro, Conceição, Posto Santo, Ribeirinha e Porto Judeu.</w:t>
      </w:r>
    </w:p>
    <w:p w14:paraId="3DEC299A" w14:textId="31F02DCD"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 xml:space="preserve">No setor da Floricultura, à semelhança da fruticultura e horticultura foi realizado acompanhamento técnico sobretudo ao nível da fertilização e tratamentos fitossanitários. Deste aconselhamento beneficiaram cerca de 25 indivíduos das freguesias de S. Mateus, S. Bartolomeu, Doze Ribeiras, Santa Bárbara, Porto Judeu e Fonte Bastardo. </w:t>
      </w:r>
    </w:p>
    <w:p w14:paraId="033E253E" w14:textId="5C78E35B"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Foi realizada toda a planificação de venda bem como de coordenação da logística no embalamento e expedição das flores para o mercado externo. O setor da floricultura da cooperativa participou em vários eventos relacionados com a produção e comercialização de próteas a nível mundial, “</w:t>
      </w:r>
      <w:proofErr w:type="spellStart"/>
      <w:r w:rsidRPr="16769CBC">
        <w:rPr>
          <w:rFonts w:ascii="Arial" w:eastAsia="Arial" w:hAnsi="Arial" w:cs="Arial"/>
          <w:sz w:val="20"/>
          <w:szCs w:val="20"/>
        </w:rPr>
        <w:t>Floriculture</w:t>
      </w:r>
      <w:proofErr w:type="spellEnd"/>
      <w:r w:rsidRPr="16769CBC">
        <w:rPr>
          <w:rFonts w:ascii="Arial" w:eastAsia="Arial" w:hAnsi="Arial" w:cs="Arial"/>
          <w:sz w:val="20"/>
          <w:szCs w:val="20"/>
        </w:rPr>
        <w:t xml:space="preserve"> </w:t>
      </w:r>
      <w:proofErr w:type="spellStart"/>
      <w:r w:rsidRPr="16769CBC">
        <w:rPr>
          <w:rFonts w:ascii="Arial" w:eastAsia="Arial" w:hAnsi="Arial" w:cs="Arial"/>
          <w:sz w:val="20"/>
          <w:szCs w:val="20"/>
        </w:rPr>
        <w:t>Trade</w:t>
      </w:r>
      <w:proofErr w:type="spellEnd"/>
      <w:r w:rsidRPr="16769CBC">
        <w:rPr>
          <w:rFonts w:ascii="Arial" w:eastAsia="Arial" w:hAnsi="Arial" w:cs="Arial"/>
          <w:sz w:val="20"/>
          <w:szCs w:val="20"/>
        </w:rPr>
        <w:t xml:space="preserve"> Fair” e “</w:t>
      </w:r>
      <w:proofErr w:type="spellStart"/>
      <w:r w:rsidRPr="16769CBC">
        <w:rPr>
          <w:rFonts w:ascii="Arial" w:eastAsia="Arial" w:hAnsi="Arial" w:cs="Arial"/>
          <w:sz w:val="20"/>
          <w:szCs w:val="20"/>
        </w:rPr>
        <w:t>Trade</w:t>
      </w:r>
      <w:proofErr w:type="spellEnd"/>
      <w:r w:rsidRPr="16769CBC">
        <w:rPr>
          <w:rFonts w:ascii="Arial" w:eastAsia="Arial" w:hAnsi="Arial" w:cs="Arial"/>
          <w:sz w:val="20"/>
          <w:szCs w:val="20"/>
        </w:rPr>
        <w:t xml:space="preserve"> Fair </w:t>
      </w:r>
      <w:proofErr w:type="spellStart"/>
      <w:r w:rsidRPr="16769CBC">
        <w:rPr>
          <w:rFonts w:ascii="Arial" w:eastAsia="Arial" w:hAnsi="Arial" w:cs="Arial"/>
          <w:sz w:val="20"/>
          <w:szCs w:val="20"/>
        </w:rPr>
        <w:t>Alsmeer</w:t>
      </w:r>
      <w:proofErr w:type="spellEnd"/>
      <w:r w:rsidRPr="16769CBC">
        <w:rPr>
          <w:rFonts w:ascii="Arial" w:eastAsia="Arial" w:hAnsi="Arial" w:cs="Arial"/>
          <w:sz w:val="20"/>
          <w:szCs w:val="20"/>
        </w:rPr>
        <w:t xml:space="preserve"> “na Holanda e nas VII jornadas ibéricas macaronésias de horticultura ornamental nas Canárias.</w:t>
      </w:r>
    </w:p>
    <w:p w14:paraId="340C5F55" w14:textId="1827FD9E"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 xml:space="preserve">A FRUTER apresentou uma despesa total no valor de 72.499,78€, destes, 70.848,27€ são referentes a recursos humanos e 1.651,51€ são referentes à aquisição de serviços. </w:t>
      </w:r>
    </w:p>
    <w:p w14:paraId="13F81A31" w14:textId="2C0DAEBE" w:rsidR="16769CBC" w:rsidRDefault="16769CBC" w:rsidP="16769CBC">
      <w:pPr>
        <w:spacing w:beforeAutospacing="1" w:afterAutospacing="1"/>
        <w:jc w:val="both"/>
        <w:rPr>
          <w:rFonts w:ascii="Arial" w:eastAsia="Arial" w:hAnsi="Arial" w:cs="Arial"/>
          <w:sz w:val="20"/>
          <w:szCs w:val="20"/>
        </w:rPr>
      </w:pPr>
    </w:p>
    <w:p w14:paraId="7E1740D7" w14:textId="303B5C38" w:rsidR="16769CBC" w:rsidRDefault="318C25D6" w:rsidP="16769CBC">
      <w:pPr>
        <w:spacing w:after="0"/>
        <w:jc w:val="both"/>
        <w:rPr>
          <w:rFonts w:ascii="Arial" w:hAnsi="Arial" w:cs="Arial"/>
          <w:color w:val="4F6228" w:themeColor="accent3" w:themeShade="80"/>
        </w:rPr>
      </w:pPr>
      <w:proofErr w:type="spellStart"/>
      <w:r w:rsidRPr="5C2656FB">
        <w:rPr>
          <w:rFonts w:ascii="Arial" w:hAnsi="Arial" w:cs="Arial"/>
          <w:color w:val="4F6228" w:themeColor="accent3" w:themeShade="80"/>
        </w:rPr>
        <w:t>Frutercoop</w:t>
      </w:r>
      <w:proofErr w:type="spellEnd"/>
    </w:p>
    <w:p w14:paraId="34B0D71A" w14:textId="39CFEB10" w:rsidR="318C25D6" w:rsidRDefault="318C25D6" w:rsidP="16769CBC">
      <w:pPr>
        <w:spacing w:beforeAutospacing="1" w:afterAutospacing="1"/>
        <w:jc w:val="both"/>
        <w:rPr>
          <w:rFonts w:ascii="Arial" w:eastAsia="Arial" w:hAnsi="Arial" w:cs="Arial"/>
          <w:sz w:val="20"/>
          <w:szCs w:val="20"/>
        </w:rPr>
      </w:pPr>
      <w:r w:rsidRPr="16769CBC">
        <w:rPr>
          <w:rFonts w:ascii="Calibri" w:eastAsia="Calibri" w:hAnsi="Calibri" w:cs="Calibri"/>
        </w:rPr>
        <w:t>A</w:t>
      </w:r>
      <w:r w:rsidRPr="16769CBC">
        <w:rPr>
          <w:rFonts w:ascii="Arial" w:eastAsia="Arial" w:hAnsi="Arial" w:cs="Arial"/>
          <w:sz w:val="20"/>
          <w:szCs w:val="20"/>
        </w:rPr>
        <w:t xml:space="preserve"> </w:t>
      </w:r>
      <w:proofErr w:type="spellStart"/>
      <w:r w:rsidRPr="16769CBC">
        <w:rPr>
          <w:rFonts w:ascii="Arial" w:eastAsia="Arial" w:hAnsi="Arial" w:cs="Arial"/>
          <w:sz w:val="20"/>
          <w:szCs w:val="20"/>
        </w:rPr>
        <w:t>Frutercoop</w:t>
      </w:r>
      <w:proofErr w:type="spellEnd"/>
      <w:r w:rsidRPr="16769CBC">
        <w:rPr>
          <w:rFonts w:ascii="Arial" w:eastAsia="Arial" w:hAnsi="Arial" w:cs="Arial"/>
          <w:sz w:val="20"/>
          <w:szCs w:val="20"/>
        </w:rPr>
        <w:t xml:space="preserve"> candidatou-se à resolução 8/2018, para o apoio à sustentabilidade no setor florícola tendo em conta o mercado de exportação.</w:t>
      </w:r>
    </w:p>
    <w:p w14:paraId="632029B0" w14:textId="21917159"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O apoio concedido foi empregue para a aquisição de caixas de cartão com caraterísticas adequadas, para a garantia da qualidade das próteas, durante o seu transporte para o mercado holandês, que pode durar até 7 dias. Das caraterísticas destas caixas salientam-se a resistência ao frio (2ºC) e a uma humidade relativa de 80%.</w:t>
      </w:r>
    </w:p>
    <w:p w14:paraId="201C86ED" w14:textId="10E32997"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Do apoio concedido à entidade beneficiaram 21 produtores, nas freguesias de S. Mateus, S. Bartolomeu, Doze Ribeiras, Santa Barbara, Porto Judeu e Fonte do Bastardo.</w:t>
      </w:r>
    </w:p>
    <w:p w14:paraId="341E2892" w14:textId="7117F5D5"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A despesa total apresentada pela entidade foi de 44.087,96€ empregues em recursos materiais.</w:t>
      </w:r>
    </w:p>
    <w:p w14:paraId="06D33702" w14:textId="3B2D79B2" w:rsidR="16769CBC" w:rsidRDefault="16769CBC" w:rsidP="16769CBC">
      <w:pPr>
        <w:spacing w:beforeAutospacing="1" w:afterAutospacing="1"/>
        <w:jc w:val="both"/>
        <w:rPr>
          <w:rFonts w:ascii="Arial" w:eastAsia="Arial" w:hAnsi="Arial" w:cs="Arial"/>
          <w:sz w:val="20"/>
          <w:szCs w:val="20"/>
        </w:rPr>
      </w:pPr>
    </w:p>
    <w:p w14:paraId="27D78F35" w14:textId="30C6CC74" w:rsidR="318C25D6" w:rsidRDefault="318C25D6" w:rsidP="16769CBC">
      <w:pPr>
        <w:jc w:val="both"/>
        <w:rPr>
          <w:rFonts w:ascii="Arial" w:hAnsi="Arial" w:cs="Arial"/>
          <w:color w:val="4F6228" w:themeColor="accent3" w:themeShade="80"/>
        </w:rPr>
      </w:pPr>
      <w:r w:rsidRPr="16769CBC">
        <w:rPr>
          <w:rFonts w:ascii="Arial" w:hAnsi="Arial" w:cs="Arial"/>
          <w:color w:val="4F6228" w:themeColor="accent3" w:themeShade="80"/>
        </w:rPr>
        <w:t>Núcleo de Criadores de Raças de Carne da Ilha Terceira</w:t>
      </w:r>
    </w:p>
    <w:p w14:paraId="40887B53" w14:textId="0FB93D44"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O Núcleo de Criadores de Raças de Carne da Ilha Terceira, candidatou-se à resolução 8/2018, para o apoio ao desenvolvimento, melhoria e projeção da bovinicultura de carne nos Açores.</w:t>
      </w:r>
    </w:p>
    <w:p w14:paraId="385BBADF" w14:textId="2C01A099"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 xml:space="preserve">Com o apoio concedido a entidade prestou apoio aos seus associados, participou no encontro </w:t>
      </w:r>
      <w:proofErr w:type="gramStart"/>
      <w:r w:rsidRPr="16769CBC">
        <w:rPr>
          <w:rFonts w:ascii="Arial" w:eastAsia="Arial" w:hAnsi="Arial" w:cs="Arial"/>
          <w:sz w:val="20"/>
          <w:szCs w:val="20"/>
        </w:rPr>
        <w:t>cientifico</w:t>
      </w:r>
      <w:proofErr w:type="gramEnd"/>
      <w:r w:rsidRPr="16769CBC">
        <w:rPr>
          <w:rFonts w:ascii="Arial" w:eastAsia="Arial" w:hAnsi="Arial" w:cs="Arial"/>
          <w:sz w:val="20"/>
          <w:szCs w:val="20"/>
        </w:rPr>
        <w:t xml:space="preserve"> de nutrição de bovinos na UTAD, organizou uma viagem de grupo para enriquecimento de experiencias profissionais e pessoais, contemplando a visita a duas feiras agrícolas, OVIBEJA e Estremoz e também a seis explorações agrícolas, uma excursão e palestra com o tema “soluções para a promoção da saúde intestinal em vacas de carne e vitelos em pastoreio”.</w:t>
      </w:r>
    </w:p>
    <w:p w14:paraId="0C61AC83" w14:textId="4C2EC429"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lastRenderedPageBreak/>
        <w:t>A entidade promoveu também um workshop sobre a preparação de animais para eventos, exposição e concursos, foi promovido também um curso de inseminação artificial em bovinos.</w:t>
      </w:r>
    </w:p>
    <w:p w14:paraId="45A67937" w14:textId="36E19700"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 xml:space="preserve">Foram adquiridos estores de forma a melhorar o funcionamento do escritório, espaço de reuniões e palestras, foi promovido um jantar de S. Martinho, complementado com uma contextualização alusiva à situação </w:t>
      </w:r>
      <w:proofErr w:type="gramStart"/>
      <w:r w:rsidRPr="16769CBC">
        <w:rPr>
          <w:rFonts w:ascii="Arial" w:eastAsia="Arial" w:hAnsi="Arial" w:cs="Arial"/>
          <w:sz w:val="20"/>
          <w:szCs w:val="20"/>
        </w:rPr>
        <w:t>pós seca</w:t>
      </w:r>
      <w:proofErr w:type="gramEnd"/>
      <w:r w:rsidRPr="16769CBC">
        <w:rPr>
          <w:rFonts w:ascii="Arial" w:eastAsia="Arial" w:hAnsi="Arial" w:cs="Arial"/>
          <w:sz w:val="20"/>
          <w:szCs w:val="20"/>
        </w:rPr>
        <w:t xml:space="preserve"> com a intervenção do Sr. Diretor Regional da Agricultura José Élio ventura e o Dr. Fagundes médico veterinário.</w:t>
      </w:r>
    </w:p>
    <w:p w14:paraId="1F62D786" w14:textId="3A08228C"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Foi promovida uma formação certificada par uma funcionaria do núcleo com cinco ações de formação, com o objetivo de passar conhecimentos aos associados em áreas como técnicas e métodos de desmame de vitelos de carne no sistema de produção extensivo, sanidade bovina, bem-estar animal e minimização do impacto ambiental, enquadramento nutricional e adequação do período de engorda, técnicas de reprodução assistida e sistemas de produção animal (IA- inseminação artificial e TE- transferência embrionária), qualidade reconhecida da carne produzida em pastagem Açoriana, nomeadamente ómega 3, a importância da criação na carcaça e contabilidade para não contabilistas.</w:t>
      </w:r>
    </w:p>
    <w:p w14:paraId="7BA0DFDA" w14:textId="084FE54A"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Foi realizado o dia de campo bem como a colaboração com a feira Açores, foi promovido também um evento aberto de degustação de carne dos Açores na brasa para promoção da carne da região. Alem das atividades mencionadas a entidade promoveu uma rede continua de informação e alertas inerentes ao setor.</w:t>
      </w:r>
    </w:p>
    <w:p w14:paraId="3B9C45E6" w14:textId="06F22AE1"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A área geográfica coberta pelas ações mencionadas foi sobretudo a ilha da Terceira, São Jorge, Pico e Graciosa e beneficiou cerca de 88 associados.</w:t>
      </w:r>
    </w:p>
    <w:p w14:paraId="6BB315CA" w14:textId="2E65B2BE"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 xml:space="preserve">A despesa total apresentada pela entidade foi de 35.106,43€ empregues em recursos humanos e na aquisição de serviços. </w:t>
      </w:r>
    </w:p>
    <w:p w14:paraId="193809B8" w14:textId="67422B6E" w:rsidR="16769CBC" w:rsidRDefault="16769CBC" w:rsidP="16769CBC">
      <w:pPr>
        <w:spacing w:beforeAutospacing="1" w:afterAutospacing="1"/>
        <w:jc w:val="both"/>
        <w:rPr>
          <w:rFonts w:ascii="Arial" w:eastAsia="Arial" w:hAnsi="Arial" w:cs="Arial"/>
          <w:sz w:val="20"/>
          <w:szCs w:val="20"/>
        </w:rPr>
      </w:pPr>
    </w:p>
    <w:p w14:paraId="220AE089" w14:textId="0F9ACFF5" w:rsidR="16769CBC" w:rsidRDefault="614511CC" w:rsidP="5C2656FB">
      <w:pPr>
        <w:spacing w:beforeAutospacing="1" w:afterAutospacing="1"/>
        <w:jc w:val="both"/>
        <w:rPr>
          <w:rFonts w:ascii="Arial" w:hAnsi="Arial" w:cs="Arial"/>
          <w:color w:val="4F6228" w:themeColor="accent3" w:themeShade="80"/>
        </w:rPr>
      </w:pPr>
      <w:r w:rsidRPr="5C2656FB">
        <w:rPr>
          <w:rFonts w:ascii="Arial" w:hAnsi="Arial" w:cs="Arial"/>
          <w:color w:val="4F6228" w:themeColor="accent3" w:themeShade="80"/>
        </w:rPr>
        <w:t>1.4.</w:t>
      </w:r>
      <w:r w:rsidR="318C25D6" w:rsidRPr="5C2656FB">
        <w:rPr>
          <w:rFonts w:ascii="Arial" w:hAnsi="Arial" w:cs="Arial"/>
          <w:color w:val="4F6228" w:themeColor="accent3" w:themeShade="80"/>
        </w:rPr>
        <w:t>1.9. Ilha de São Miguel</w:t>
      </w:r>
    </w:p>
    <w:p w14:paraId="66872DAE" w14:textId="5AD4D81D"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 xml:space="preserve">Em 2018, na ilha de São Miguel, foram concedidos apoios financeiros no valor de 231.694,82€ ao abrigo da resolução do conselho do governo nº 8/2018 de 24 de janeiro. As entidades candidatas e abrangidas pelo apoio financeiro foram, a Associação Animais de Rua, a Associação de Produtores Agrícolas dos Açores – Terra Verde, a Associação de Produtores de Tabaco da Ilha de S. Miguel, a Cooperativa Agrícola do Leste da Ilha de S. Miguel, o Clube do Cão de Fila da Ilha de S. Miguel, a Cooperativa Juventude Agrícola, a Federação Agrícola dos Açores e a </w:t>
      </w:r>
      <w:proofErr w:type="spellStart"/>
      <w:r w:rsidRPr="16769CBC">
        <w:rPr>
          <w:rFonts w:ascii="Arial" w:eastAsia="Arial" w:hAnsi="Arial" w:cs="Arial"/>
          <w:sz w:val="20"/>
          <w:szCs w:val="20"/>
        </w:rPr>
        <w:t>Frutaçor</w:t>
      </w:r>
      <w:proofErr w:type="spellEnd"/>
      <w:r w:rsidRPr="16769CBC">
        <w:rPr>
          <w:rFonts w:ascii="Arial" w:eastAsia="Arial" w:hAnsi="Arial" w:cs="Arial"/>
          <w:sz w:val="20"/>
          <w:szCs w:val="20"/>
        </w:rPr>
        <w:t>. A despesa total apresentada pelas entidades apoiadas pela resolução 8/2018 na ilha de São Miguel foi de 427.908,00€.</w:t>
      </w:r>
    </w:p>
    <w:p w14:paraId="6535AE13" w14:textId="22F5DF75" w:rsidR="16769CBC" w:rsidRDefault="16769CBC" w:rsidP="16769CBC">
      <w:pPr>
        <w:rPr>
          <w:rFonts w:ascii="Arial" w:eastAsia="Arial" w:hAnsi="Arial" w:cs="Arial"/>
          <w:sz w:val="24"/>
          <w:szCs w:val="24"/>
        </w:rPr>
      </w:pPr>
    </w:p>
    <w:p w14:paraId="436F801E" w14:textId="59CCC9C9" w:rsidR="318C25D6" w:rsidRDefault="318C25D6" w:rsidP="16769CBC">
      <w:pPr>
        <w:jc w:val="both"/>
        <w:rPr>
          <w:rFonts w:ascii="Arial" w:eastAsia="Arial" w:hAnsi="Arial" w:cs="Arial"/>
          <w:sz w:val="20"/>
          <w:szCs w:val="20"/>
        </w:rPr>
      </w:pPr>
      <w:r w:rsidRPr="16769CBC">
        <w:rPr>
          <w:rFonts w:ascii="Calibri" w:eastAsia="Calibri" w:hAnsi="Calibri" w:cs="Calibri"/>
          <w:b/>
          <w:bCs/>
          <w:sz w:val="20"/>
          <w:szCs w:val="20"/>
        </w:rPr>
        <w:t xml:space="preserve">Quadro </w:t>
      </w:r>
      <w:r w:rsidR="2E9D4DC3" w:rsidRPr="16769CBC">
        <w:rPr>
          <w:rFonts w:ascii="Calibri" w:eastAsia="Calibri" w:hAnsi="Calibri" w:cs="Calibri"/>
          <w:b/>
          <w:bCs/>
          <w:sz w:val="20"/>
          <w:szCs w:val="20"/>
        </w:rPr>
        <w:t>11</w:t>
      </w:r>
      <w:r w:rsidRPr="16769CBC">
        <w:rPr>
          <w:rFonts w:ascii="Calibri" w:eastAsia="Calibri" w:hAnsi="Calibri" w:cs="Calibri"/>
          <w:b/>
          <w:bCs/>
          <w:sz w:val="20"/>
          <w:szCs w:val="20"/>
        </w:rPr>
        <w:t>. |</w:t>
      </w:r>
      <w:r w:rsidRPr="16769CBC">
        <w:rPr>
          <w:rFonts w:ascii="Calibri" w:eastAsia="Calibri" w:hAnsi="Calibri" w:cs="Calibri"/>
          <w:sz w:val="20"/>
          <w:szCs w:val="20"/>
        </w:rPr>
        <w:t xml:space="preserve"> Entidades apoiadas, ao abrigo da Resolução do conselho do governo nº 8/2018, na ilha de São Miguel</w:t>
      </w:r>
      <w:r w:rsidRPr="16769CBC">
        <w:rPr>
          <w:rFonts w:ascii="Arial" w:eastAsia="Arial" w:hAnsi="Arial" w:cs="Arial"/>
          <w:sz w:val="20"/>
          <w:szCs w:val="20"/>
        </w:rPr>
        <w:t>.</w:t>
      </w:r>
    </w:p>
    <w:tbl>
      <w:tblPr>
        <w:tblStyle w:val="TabelacomGrelha"/>
        <w:tblW w:w="0" w:type="auto"/>
        <w:jc w:val="center"/>
        <w:tblLayout w:type="fixed"/>
        <w:tblLook w:val="04A0" w:firstRow="1" w:lastRow="0" w:firstColumn="1" w:lastColumn="0" w:noHBand="0" w:noVBand="1"/>
      </w:tblPr>
      <w:tblGrid>
        <w:gridCol w:w="1701"/>
        <w:gridCol w:w="1701"/>
        <w:gridCol w:w="1701"/>
        <w:gridCol w:w="1701"/>
        <w:gridCol w:w="1701"/>
      </w:tblGrid>
      <w:tr w:rsidR="16769CBC" w14:paraId="326E32B3" w14:textId="77777777" w:rsidTr="5C2656FB">
        <w:trPr>
          <w:jc w:val="center"/>
        </w:trPr>
        <w:tc>
          <w:tcPr>
            <w:tcW w:w="1701" w:type="dxa"/>
            <w:vAlign w:val="center"/>
          </w:tcPr>
          <w:p w14:paraId="3AF6418B" w14:textId="6A6CA3BB"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385623"/>
                <w:sz w:val="20"/>
                <w:szCs w:val="20"/>
              </w:rPr>
              <w:t>Ilha</w:t>
            </w:r>
          </w:p>
        </w:tc>
        <w:tc>
          <w:tcPr>
            <w:tcW w:w="1701" w:type="dxa"/>
            <w:vAlign w:val="center"/>
          </w:tcPr>
          <w:p w14:paraId="67CEC5CF" w14:textId="5FEBAF7E"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385623"/>
                <w:sz w:val="20"/>
                <w:szCs w:val="20"/>
              </w:rPr>
              <w:t>Nº candidatura</w:t>
            </w:r>
          </w:p>
        </w:tc>
        <w:tc>
          <w:tcPr>
            <w:tcW w:w="1701" w:type="dxa"/>
            <w:vAlign w:val="center"/>
          </w:tcPr>
          <w:p w14:paraId="0D5D505A" w14:textId="705812A9"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385623"/>
                <w:sz w:val="20"/>
                <w:szCs w:val="20"/>
              </w:rPr>
              <w:t>Entidade</w:t>
            </w:r>
          </w:p>
        </w:tc>
        <w:tc>
          <w:tcPr>
            <w:tcW w:w="1701" w:type="dxa"/>
            <w:vAlign w:val="center"/>
          </w:tcPr>
          <w:p w14:paraId="149B9B6D" w14:textId="731FE318"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385623"/>
                <w:sz w:val="20"/>
                <w:szCs w:val="20"/>
              </w:rPr>
              <w:t>Apoio concedido</w:t>
            </w:r>
          </w:p>
        </w:tc>
        <w:tc>
          <w:tcPr>
            <w:tcW w:w="1701" w:type="dxa"/>
            <w:vAlign w:val="center"/>
          </w:tcPr>
          <w:p w14:paraId="0657FEE8" w14:textId="65A0F7D5"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385623"/>
                <w:sz w:val="20"/>
                <w:szCs w:val="20"/>
              </w:rPr>
              <w:t>Despesa total apresentada</w:t>
            </w:r>
          </w:p>
        </w:tc>
      </w:tr>
      <w:tr w:rsidR="16769CBC" w14:paraId="1AAD4510" w14:textId="77777777" w:rsidTr="5C2656FB">
        <w:trPr>
          <w:jc w:val="center"/>
        </w:trPr>
        <w:tc>
          <w:tcPr>
            <w:tcW w:w="1701" w:type="dxa"/>
            <w:vAlign w:val="center"/>
          </w:tcPr>
          <w:p w14:paraId="361FD6EF" w14:textId="282C3738"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lastRenderedPageBreak/>
              <w:t>São Miguel</w:t>
            </w:r>
          </w:p>
        </w:tc>
        <w:tc>
          <w:tcPr>
            <w:tcW w:w="1701" w:type="dxa"/>
            <w:vAlign w:val="center"/>
          </w:tcPr>
          <w:p w14:paraId="54324DA1" w14:textId="4B9B6391"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002</w:t>
            </w:r>
          </w:p>
        </w:tc>
        <w:tc>
          <w:tcPr>
            <w:tcW w:w="1701" w:type="dxa"/>
            <w:vAlign w:val="center"/>
          </w:tcPr>
          <w:p w14:paraId="6BCA710B" w14:textId="508D5C78"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AAR- Associação Animais de Rua</w:t>
            </w:r>
          </w:p>
        </w:tc>
        <w:tc>
          <w:tcPr>
            <w:tcW w:w="1701" w:type="dxa"/>
            <w:vAlign w:val="center"/>
          </w:tcPr>
          <w:p w14:paraId="55990F6A" w14:textId="6B06C773"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4.056,00€</w:t>
            </w:r>
          </w:p>
        </w:tc>
        <w:tc>
          <w:tcPr>
            <w:tcW w:w="1701" w:type="dxa"/>
            <w:vAlign w:val="center"/>
          </w:tcPr>
          <w:p w14:paraId="2AFC3D4F" w14:textId="3B850B55"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4.254,05€</w:t>
            </w:r>
          </w:p>
        </w:tc>
      </w:tr>
      <w:tr w:rsidR="16769CBC" w14:paraId="363645E8" w14:textId="77777777" w:rsidTr="5C2656FB">
        <w:trPr>
          <w:jc w:val="center"/>
        </w:trPr>
        <w:tc>
          <w:tcPr>
            <w:tcW w:w="1701" w:type="dxa"/>
            <w:vAlign w:val="center"/>
          </w:tcPr>
          <w:p w14:paraId="4C83FE21" w14:textId="27F6B376"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São Miguel</w:t>
            </w:r>
          </w:p>
        </w:tc>
        <w:tc>
          <w:tcPr>
            <w:tcW w:w="1701" w:type="dxa"/>
            <w:vAlign w:val="center"/>
          </w:tcPr>
          <w:p w14:paraId="2D2F8DE4" w14:textId="5E6E74ED"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004</w:t>
            </w:r>
          </w:p>
        </w:tc>
        <w:tc>
          <w:tcPr>
            <w:tcW w:w="1701" w:type="dxa"/>
            <w:vAlign w:val="center"/>
          </w:tcPr>
          <w:p w14:paraId="2933952A" w14:textId="7F818B08"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APTISM-Associação de Produtores de Tabaco da Ilha de S. Miguel</w:t>
            </w:r>
          </w:p>
        </w:tc>
        <w:tc>
          <w:tcPr>
            <w:tcW w:w="1701" w:type="dxa"/>
            <w:vAlign w:val="center"/>
          </w:tcPr>
          <w:p w14:paraId="65C860AF" w14:textId="7CBD09F4"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35.416,66€</w:t>
            </w:r>
          </w:p>
        </w:tc>
        <w:tc>
          <w:tcPr>
            <w:tcW w:w="1701" w:type="dxa"/>
            <w:vAlign w:val="center"/>
          </w:tcPr>
          <w:p w14:paraId="4E870442" w14:textId="5E6016CA"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35.416,66€</w:t>
            </w:r>
          </w:p>
        </w:tc>
      </w:tr>
      <w:tr w:rsidR="16769CBC" w14:paraId="2AA9AAE4" w14:textId="77777777" w:rsidTr="5C2656FB">
        <w:trPr>
          <w:jc w:val="center"/>
        </w:trPr>
        <w:tc>
          <w:tcPr>
            <w:tcW w:w="1701" w:type="dxa"/>
            <w:vAlign w:val="center"/>
          </w:tcPr>
          <w:p w14:paraId="2AE62C96" w14:textId="4FC39DC8"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São Miguel</w:t>
            </w:r>
          </w:p>
        </w:tc>
        <w:tc>
          <w:tcPr>
            <w:tcW w:w="1701" w:type="dxa"/>
            <w:vAlign w:val="center"/>
          </w:tcPr>
          <w:p w14:paraId="7E5B35D3" w14:textId="05C69010"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005</w:t>
            </w:r>
          </w:p>
        </w:tc>
        <w:tc>
          <w:tcPr>
            <w:tcW w:w="1701" w:type="dxa"/>
            <w:vAlign w:val="center"/>
          </w:tcPr>
          <w:p w14:paraId="3E09ADB9" w14:textId="11633DFE"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CALISM- Cooperativa Agrícola do Leste da Ilha de S. Miguel</w:t>
            </w:r>
          </w:p>
        </w:tc>
        <w:tc>
          <w:tcPr>
            <w:tcW w:w="1701" w:type="dxa"/>
            <w:vAlign w:val="center"/>
          </w:tcPr>
          <w:p w14:paraId="39687C25" w14:textId="53366A02"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40.687,18€</w:t>
            </w:r>
          </w:p>
        </w:tc>
        <w:tc>
          <w:tcPr>
            <w:tcW w:w="1701" w:type="dxa"/>
            <w:vAlign w:val="center"/>
          </w:tcPr>
          <w:p w14:paraId="067B19D4" w14:textId="68A81101"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34.021,12€</w:t>
            </w:r>
          </w:p>
        </w:tc>
      </w:tr>
      <w:tr w:rsidR="16769CBC" w14:paraId="5B62ED6A" w14:textId="77777777" w:rsidTr="5C2656FB">
        <w:trPr>
          <w:jc w:val="center"/>
        </w:trPr>
        <w:tc>
          <w:tcPr>
            <w:tcW w:w="1701" w:type="dxa"/>
            <w:vAlign w:val="center"/>
          </w:tcPr>
          <w:p w14:paraId="2453DBB7" w14:textId="16D7F9EE"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São Miguel</w:t>
            </w:r>
          </w:p>
        </w:tc>
        <w:tc>
          <w:tcPr>
            <w:tcW w:w="1701" w:type="dxa"/>
            <w:vAlign w:val="center"/>
          </w:tcPr>
          <w:p w14:paraId="411E2556" w14:textId="56FA4C75"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006</w:t>
            </w:r>
          </w:p>
        </w:tc>
        <w:tc>
          <w:tcPr>
            <w:tcW w:w="1701" w:type="dxa"/>
            <w:vAlign w:val="center"/>
          </w:tcPr>
          <w:p w14:paraId="05695726" w14:textId="2ADCE588"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CJA- Cooperativa Juventude Agrícola</w:t>
            </w:r>
          </w:p>
        </w:tc>
        <w:tc>
          <w:tcPr>
            <w:tcW w:w="1701" w:type="dxa"/>
            <w:vAlign w:val="center"/>
          </w:tcPr>
          <w:p w14:paraId="5C0E7E93" w14:textId="50B6D8C7"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48.039,81€</w:t>
            </w:r>
          </w:p>
        </w:tc>
        <w:tc>
          <w:tcPr>
            <w:tcW w:w="1701" w:type="dxa"/>
            <w:vAlign w:val="center"/>
          </w:tcPr>
          <w:p w14:paraId="17F3DCFE" w14:textId="76A4A407"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213.951,89€</w:t>
            </w:r>
          </w:p>
        </w:tc>
      </w:tr>
      <w:tr w:rsidR="16769CBC" w14:paraId="755E77EA" w14:textId="77777777" w:rsidTr="5C2656FB">
        <w:trPr>
          <w:jc w:val="center"/>
        </w:trPr>
        <w:tc>
          <w:tcPr>
            <w:tcW w:w="1701" w:type="dxa"/>
            <w:vAlign w:val="center"/>
          </w:tcPr>
          <w:p w14:paraId="36AD27D5" w14:textId="6BDC389F"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São Miguel</w:t>
            </w:r>
          </w:p>
        </w:tc>
        <w:tc>
          <w:tcPr>
            <w:tcW w:w="1701" w:type="dxa"/>
            <w:vAlign w:val="center"/>
          </w:tcPr>
          <w:p w14:paraId="1A6ADC00" w14:textId="2760B2BE"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008</w:t>
            </w:r>
          </w:p>
        </w:tc>
        <w:tc>
          <w:tcPr>
            <w:tcW w:w="1701" w:type="dxa"/>
            <w:vAlign w:val="center"/>
          </w:tcPr>
          <w:p w14:paraId="72E509CB" w14:textId="30C14D92"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CCFSM-Clube do Cão de Fila de S. Miguel</w:t>
            </w:r>
          </w:p>
        </w:tc>
        <w:tc>
          <w:tcPr>
            <w:tcW w:w="1701" w:type="dxa"/>
            <w:vAlign w:val="center"/>
          </w:tcPr>
          <w:p w14:paraId="76C1147C" w14:textId="15D1F40A"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7.837,50 €</w:t>
            </w:r>
          </w:p>
        </w:tc>
        <w:tc>
          <w:tcPr>
            <w:tcW w:w="1701" w:type="dxa"/>
            <w:vAlign w:val="center"/>
          </w:tcPr>
          <w:p w14:paraId="654239E6" w14:textId="7A12A92E"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7.742,57€</w:t>
            </w:r>
          </w:p>
        </w:tc>
      </w:tr>
      <w:tr w:rsidR="16769CBC" w14:paraId="28E07ADD" w14:textId="77777777" w:rsidTr="5C2656FB">
        <w:trPr>
          <w:jc w:val="center"/>
        </w:trPr>
        <w:tc>
          <w:tcPr>
            <w:tcW w:w="1701" w:type="dxa"/>
            <w:vAlign w:val="center"/>
          </w:tcPr>
          <w:p w14:paraId="67062B00" w14:textId="3CB866D7"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São Miguel</w:t>
            </w:r>
          </w:p>
        </w:tc>
        <w:tc>
          <w:tcPr>
            <w:tcW w:w="1701" w:type="dxa"/>
            <w:vAlign w:val="center"/>
          </w:tcPr>
          <w:p w14:paraId="1520CB93" w14:textId="40AA2488"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031</w:t>
            </w:r>
          </w:p>
        </w:tc>
        <w:tc>
          <w:tcPr>
            <w:tcW w:w="1701" w:type="dxa"/>
            <w:vAlign w:val="center"/>
          </w:tcPr>
          <w:p w14:paraId="07652E47" w14:textId="79E7E8DC"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FAA-Federação Agrícola dos Açores</w:t>
            </w:r>
          </w:p>
        </w:tc>
        <w:tc>
          <w:tcPr>
            <w:tcW w:w="1701" w:type="dxa"/>
            <w:vAlign w:val="center"/>
          </w:tcPr>
          <w:p w14:paraId="0EC31945" w14:textId="42EF6616"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35.020,43€</w:t>
            </w:r>
          </w:p>
        </w:tc>
        <w:tc>
          <w:tcPr>
            <w:tcW w:w="1701" w:type="dxa"/>
            <w:vAlign w:val="center"/>
          </w:tcPr>
          <w:p w14:paraId="598B6DDE" w14:textId="1BDC55E4"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29.783,95€</w:t>
            </w:r>
          </w:p>
        </w:tc>
      </w:tr>
      <w:tr w:rsidR="16769CBC" w14:paraId="4413751D" w14:textId="77777777" w:rsidTr="5C2656FB">
        <w:trPr>
          <w:jc w:val="center"/>
        </w:trPr>
        <w:tc>
          <w:tcPr>
            <w:tcW w:w="1701" w:type="dxa"/>
            <w:vAlign w:val="center"/>
          </w:tcPr>
          <w:p w14:paraId="2AF5761B" w14:textId="7A0AC84E"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São Miguel</w:t>
            </w:r>
          </w:p>
        </w:tc>
        <w:tc>
          <w:tcPr>
            <w:tcW w:w="1701" w:type="dxa"/>
            <w:vAlign w:val="center"/>
          </w:tcPr>
          <w:p w14:paraId="54CBFD2E" w14:textId="3FF42B03"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w:t>
            </w:r>
          </w:p>
        </w:tc>
        <w:tc>
          <w:tcPr>
            <w:tcW w:w="1701" w:type="dxa"/>
            <w:vAlign w:val="center"/>
          </w:tcPr>
          <w:p w14:paraId="08D6B22B" w14:textId="37448E46"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FRUTAÇOR</w:t>
            </w:r>
          </w:p>
        </w:tc>
        <w:tc>
          <w:tcPr>
            <w:tcW w:w="1701" w:type="dxa"/>
            <w:vAlign w:val="center"/>
          </w:tcPr>
          <w:p w14:paraId="2185EC94" w14:textId="2F2BBD95"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60.637,24€</w:t>
            </w:r>
          </w:p>
        </w:tc>
        <w:tc>
          <w:tcPr>
            <w:tcW w:w="1701" w:type="dxa"/>
            <w:vAlign w:val="center"/>
          </w:tcPr>
          <w:p w14:paraId="0729C0EA" w14:textId="78E4BA25"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94.302,69€</w:t>
            </w:r>
          </w:p>
        </w:tc>
      </w:tr>
      <w:tr w:rsidR="16769CBC" w14:paraId="144C3F13" w14:textId="77777777" w:rsidTr="5C2656FB">
        <w:trPr>
          <w:jc w:val="center"/>
        </w:trPr>
        <w:tc>
          <w:tcPr>
            <w:tcW w:w="1701" w:type="dxa"/>
            <w:vAlign w:val="center"/>
          </w:tcPr>
          <w:p w14:paraId="5540D5D7" w14:textId="3BA2B860"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000000" w:themeColor="text1"/>
                <w:sz w:val="20"/>
                <w:szCs w:val="20"/>
              </w:rPr>
              <w:t>Total</w:t>
            </w:r>
          </w:p>
        </w:tc>
        <w:tc>
          <w:tcPr>
            <w:tcW w:w="1701" w:type="dxa"/>
            <w:vAlign w:val="center"/>
          </w:tcPr>
          <w:p w14:paraId="15B35EE3" w14:textId="65003646" w:rsidR="16769CBC" w:rsidRDefault="16769CBC" w:rsidP="5C2656FB">
            <w:pPr>
              <w:jc w:val="center"/>
              <w:rPr>
                <w:rFonts w:ascii="Arial" w:eastAsia="Arial" w:hAnsi="Arial" w:cs="Arial"/>
                <w:sz w:val="20"/>
                <w:szCs w:val="20"/>
              </w:rPr>
            </w:pPr>
          </w:p>
        </w:tc>
        <w:tc>
          <w:tcPr>
            <w:tcW w:w="1701" w:type="dxa"/>
            <w:vAlign w:val="center"/>
          </w:tcPr>
          <w:p w14:paraId="52FCF112" w14:textId="072DB40B" w:rsidR="16769CBC" w:rsidRDefault="16769CBC" w:rsidP="5C2656FB">
            <w:pPr>
              <w:jc w:val="center"/>
              <w:rPr>
                <w:rFonts w:ascii="Arial" w:eastAsia="Arial" w:hAnsi="Arial" w:cs="Arial"/>
                <w:sz w:val="20"/>
                <w:szCs w:val="20"/>
              </w:rPr>
            </w:pPr>
          </w:p>
        </w:tc>
        <w:tc>
          <w:tcPr>
            <w:tcW w:w="1701" w:type="dxa"/>
            <w:vAlign w:val="center"/>
          </w:tcPr>
          <w:p w14:paraId="7A9363F1" w14:textId="22F48E6A"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000000" w:themeColor="text1"/>
                <w:sz w:val="20"/>
                <w:szCs w:val="20"/>
              </w:rPr>
              <w:t>231.694,82€</w:t>
            </w:r>
          </w:p>
        </w:tc>
        <w:tc>
          <w:tcPr>
            <w:tcW w:w="1701" w:type="dxa"/>
            <w:vAlign w:val="center"/>
          </w:tcPr>
          <w:p w14:paraId="5786F0D0" w14:textId="307EA9FA"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000000" w:themeColor="text1"/>
                <w:sz w:val="20"/>
                <w:szCs w:val="20"/>
              </w:rPr>
              <w:t>427.908,00€</w:t>
            </w:r>
          </w:p>
        </w:tc>
      </w:tr>
    </w:tbl>
    <w:p w14:paraId="5D806317" w14:textId="2472346A" w:rsidR="16769CBC" w:rsidRDefault="16769CBC" w:rsidP="16769CBC">
      <w:pPr>
        <w:rPr>
          <w:rFonts w:ascii="Arial" w:eastAsia="Arial" w:hAnsi="Arial" w:cs="Arial"/>
          <w:sz w:val="24"/>
          <w:szCs w:val="24"/>
        </w:rPr>
      </w:pPr>
    </w:p>
    <w:p w14:paraId="12EF344C" w14:textId="62DF775A" w:rsidR="318C25D6" w:rsidRDefault="318C25D6" w:rsidP="16769CBC">
      <w:pPr>
        <w:jc w:val="center"/>
        <w:rPr>
          <w:rFonts w:ascii="Arial" w:eastAsia="Arial" w:hAnsi="Arial" w:cs="Arial"/>
          <w:sz w:val="24"/>
          <w:szCs w:val="24"/>
        </w:rPr>
      </w:pPr>
      <w:r>
        <w:rPr>
          <w:noProof/>
        </w:rPr>
        <w:drawing>
          <wp:inline distT="0" distB="0" distL="0" distR="0" wp14:anchorId="7BC9AA5B" wp14:editId="17E5EFE7">
            <wp:extent cx="4295775" cy="2457450"/>
            <wp:effectExtent l="0" t="0" r="0" b="0"/>
            <wp:docPr id="1854669317" name="Imagem 1854669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4295775" cy="2457450"/>
                    </a:xfrm>
                    <a:prstGeom prst="rect">
                      <a:avLst/>
                    </a:prstGeom>
                  </pic:spPr>
                </pic:pic>
              </a:graphicData>
            </a:graphic>
          </wp:inline>
        </w:drawing>
      </w:r>
    </w:p>
    <w:p w14:paraId="3C2A69F8" w14:textId="19EC6743" w:rsidR="16769CBC" w:rsidRDefault="318C25D6" w:rsidP="16769CBC">
      <w:pPr>
        <w:ind w:left="720"/>
        <w:jc w:val="both"/>
        <w:rPr>
          <w:rFonts w:ascii="Arial" w:eastAsia="Arial" w:hAnsi="Arial" w:cs="Arial"/>
          <w:sz w:val="20"/>
          <w:szCs w:val="20"/>
        </w:rPr>
      </w:pPr>
      <w:r w:rsidRPr="5C2656FB">
        <w:rPr>
          <w:rFonts w:ascii="Arial" w:eastAsia="Arial" w:hAnsi="Arial" w:cs="Arial"/>
          <w:sz w:val="20"/>
          <w:szCs w:val="20"/>
        </w:rPr>
        <w:t>*</w:t>
      </w:r>
      <w:r w:rsidRPr="5C2656FB">
        <w:rPr>
          <w:rFonts w:ascii="Calibri" w:eastAsia="Calibri" w:hAnsi="Calibri" w:cs="Calibri"/>
          <w:sz w:val="20"/>
          <w:szCs w:val="20"/>
        </w:rPr>
        <w:t>AAR- Associação Animais de Rua, APTISM- Associação de Produtores de Tabaco da Ilha de São Miguel, CALISM- Cooperativa Agrícola do Leste da Ilha de São Miguel, CJA – Cooperativa Juventude Agrícola, CCFSM – Clube do cão de fila de São Miguel. FAA – Federação Agrícola dos Açores</w:t>
      </w:r>
      <w:r w:rsidRPr="5C2656FB">
        <w:rPr>
          <w:rFonts w:ascii="Arial" w:eastAsia="Arial" w:hAnsi="Arial" w:cs="Arial"/>
          <w:sz w:val="20"/>
          <w:szCs w:val="20"/>
        </w:rPr>
        <w:t xml:space="preserve">. </w:t>
      </w:r>
    </w:p>
    <w:p w14:paraId="03C1D17D" w14:textId="4EE63F8D" w:rsidR="318C25D6" w:rsidRDefault="318C25D6" w:rsidP="16769CBC">
      <w:pPr>
        <w:jc w:val="center"/>
        <w:rPr>
          <w:rFonts w:ascii="Calibri" w:eastAsia="Calibri" w:hAnsi="Calibri" w:cs="Calibri"/>
          <w:sz w:val="20"/>
          <w:szCs w:val="20"/>
        </w:rPr>
      </w:pPr>
      <w:r w:rsidRPr="16769CBC">
        <w:rPr>
          <w:rFonts w:ascii="Calibri" w:eastAsia="Calibri" w:hAnsi="Calibri" w:cs="Calibri"/>
          <w:b/>
          <w:bCs/>
          <w:sz w:val="20"/>
          <w:szCs w:val="20"/>
        </w:rPr>
        <w:t>Fig.1</w:t>
      </w:r>
      <w:r w:rsidR="5590ACB0" w:rsidRPr="16769CBC">
        <w:rPr>
          <w:rFonts w:ascii="Calibri" w:eastAsia="Calibri" w:hAnsi="Calibri" w:cs="Calibri"/>
          <w:b/>
          <w:bCs/>
          <w:sz w:val="20"/>
          <w:szCs w:val="20"/>
        </w:rPr>
        <w:t>3</w:t>
      </w:r>
      <w:r w:rsidRPr="16769CBC">
        <w:rPr>
          <w:rFonts w:ascii="Calibri" w:eastAsia="Calibri" w:hAnsi="Calibri" w:cs="Calibri"/>
          <w:b/>
          <w:bCs/>
          <w:sz w:val="20"/>
          <w:szCs w:val="20"/>
        </w:rPr>
        <w:t>|</w:t>
      </w:r>
      <w:r w:rsidRPr="16769CBC">
        <w:rPr>
          <w:rFonts w:ascii="Calibri" w:eastAsia="Calibri" w:hAnsi="Calibri" w:cs="Calibri"/>
          <w:sz w:val="20"/>
          <w:szCs w:val="20"/>
        </w:rPr>
        <w:t xml:space="preserve"> Apoio concedido e despesa total por entidade na ilha de São Miguel</w:t>
      </w:r>
    </w:p>
    <w:p w14:paraId="3AD5C92B" w14:textId="70DB5F8A" w:rsidR="318C25D6" w:rsidRDefault="318C25D6" w:rsidP="16769CBC">
      <w:pPr>
        <w:jc w:val="center"/>
        <w:rPr>
          <w:rFonts w:ascii="Arial" w:eastAsia="Arial" w:hAnsi="Arial" w:cs="Arial"/>
          <w:sz w:val="24"/>
          <w:szCs w:val="24"/>
        </w:rPr>
      </w:pPr>
      <w:r>
        <w:rPr>
          <w:noProof/>
        </w:rPr>
        <w:lastRenderedPageBreak/>
        <w:drawing>
          <wp:inline distT="0" distB="0" distL="0" distR="0" wp14:anchorId="4775D52C" wp14:editId="40656715">
            <wp:extent cx="3314700" cy="2247900"/>
            <wp:effectExtent l="0" t="0" r="0" b="0"/>
            <wp:docPr id="670028241" name="Imagem 670028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3314700" cy="2247900"/>
                    </a:xfrm>
                    <a:prstGeom prst="rect">
                      <a:avLst/>
                    </a:prstGeom>
                  </pic:spPr>
                </pic:pic>
              </a:graphicData>
            </a:graphic>
          </wp:inline>
        </w:drawing>
      </w:r>
    </w:p>
    <w:p w14:paraId="025C934E" w14:textId="6764B451" w:rsidR="318C25D6" w:rsidRDefault="318C25D6" w:rsidP="16769CBC">
      <w:pPr>
        <w:jc w:val="both"/>
        <w:rPr>
          <w:rFonts w:ascii="Calibri" w:eastAsia="Calibri" w:hAnsi="Calibri" w:cs="Calibri"/>
          <w:sz w:val="20"/>
          <w:szCs w:val="20"/>
        </w:rPr>
      </w:pPr>
      <w:r w:rsidRPr="16769CBC">
        <w:rPr>
          <w:rFonts w:ascii="Calibri" w:eastAsia="Calibri" w:hAnsi="Calibri" w:cs="Calibri"/>
          <w:b/>
          <w:bCs/>
          <w:sz w:val="20"/>
          <w:szCs w:val="20"/>
        </w:rPr>
        <w:t>Fig.1</w:t>
      </w:r>
      <w:r w:rsidR="2B27EA67" w:rsidRPr="16769CBC">
        <w:rPr>
          <w:rFonts w:ascii="Calibri" w:eastAsia="Calibri" w:hAnsi="Calibri" w:cs="Calibri"/>
          <w:b/>
          <w:bCs/>
          <w:sz w:val="20"/>
          <w:szCs w:val="20"/>
        </w:rPr>
        <w:t>4</w:t>
      </w:r>
      <w:r w:rsidRPr="16769CBC">
        <w:rPr>
          <w:rFonts w:ascii="Calibri" w:eastAsia="Calibri" w:hAnsi="Calibri" w:cs="Calibri"/>
          <w:b/>
          <w:bCs/>
          <w:sz w:val="20"/>
          <w:szCs w:val="20"/>
        </w:rPr>
        <w:t xml:space="preserve"> |</w:t>
      </w:r>
      <w:r w:rsidRPr="16769CBC">
        <w:rPr>
          <w:rFonts w:ascii="Calibri" w:eastAsia="Calibri" w:hAnsi="Calibri" w:cs="Calibri"/>
          <w:sz w:val="20"/>
          <w:szCs w:val="20"/>
        </w:rPr>
        <w:t xml:space="preserve"> Representatividade do apoio financeiro concedido, ao abrigo da Resolução do conselho do governo nº 8/2018, por entidade, na ilha de São Miguel.</w:t>
      </w:r>
    </w:p>
    <w:p w14:paraId="75239BB2" w14:textId="3653736E" w:rsidR="16769CBC" w:rsidRDefault="318C25D6" w:rsidP="5C2656FB">
      <w:pPr>
        <w:spacing w:beforeAutospacing="1" w:afterAutospacing="1"/>
        <w:jc w:val="both"/>
        <w:rPr>
          <w:rFonts w:ascii="Arial" w:eastAsia="Arial" w:hAnsi="Arial" w:cs="Arial"/>
          <w:sz w:val="20"/>
          <w:szCs w:val="20"/>
        </w:rPr>
      </w:pPr>
      <w:r w:rsidRPr="5C2656FB">
        <w:rPr>
          <w:rFonts w:ascii="Calibri" w:eastAsia="Calibri" w:hAnsi="Calibri" w:cs="Calibri"/>
        </w:rPr>
        <w:t>O</w:t>
      </w:r>
      <w:r w:rsidRPr="5C2656FB">
        <w:rPr>
          <w:rFonts w:ascii="Arial" w:eastAsia="Arial" w:hAnsi="Arial" w:cs="Arial"/>
          <w:sz w:val="20"/>
          <w:szCs w:val="20"/>
        </w:rPr>
        <w:t xml:space="preserve"> apoio financeiro concedido à FRUTAÇOR representa cerca de 26% do apoio concedido às entidades da ilha de São Miguel, segue-se a Cooperativa Juventude Agrícola com 21%, a Cooperativa Agrícola do Leste da Ilha de São Miguel com 18%, a Federação Agrícola dos Açores e a Associação de Produtores de Tabaco da Ilha de S. Miguel ambas com 15%, seguidas do Clube de Cão de Fila da Ilha de S. Miguel com 3% e a Associação Animais de Rua com 2%.</w:t>
      </w:r>
    </w:p>
    <w:p w14:paraId="4FD2892B" w14:textId="60C1654C" w:rsidR="16769CBC" w:rsidRDefault="318C25D6" w:rsidP="16769CBC">
      <w:pPr>
        <w:jc w:val="both"/>
        <w:rPr>
          <w:rFonts w:ascii="Arial" w:hAnsi="Arial" w:cs="Arial"/>
          <w:color w:val="4F6228" w:themeColor="accent3" w:themeShade="80"/>
        </w:rPr>
      </w:pPr>
      <w:r w:rsidRPr="5C2656FB">
        <w:rPr>
          <w:rFonts w:ascii="Arial" w:hAnsi="Arial" w:cs="Arial"/>
          <w:color w:val="4F6228" w:themeColor="accent3" w:themeShade="80"/>
        </w:rPr>
        <w:t>Associação Animais de Rua</w:t>
      </w:r>
    </w:p>
    <w:p w14:paraId="0BD9ABE4" w14:textId="3F1C5267"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A Associação Animais de Rua candidatou-se à resolução 8/2018, para o apoio ao financiamento da 4º campanha de esterilização de animais errantes em São Miguel.</w:t>
      </w:r>
    </w:p>
    <w:p w14:paraId="12EF0BF3" w14:textId="2EEE50CF"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A Associação intervencionou 64 colónias, 5 minicolónias e 114 animais isolados, foram esterilizados cerca de 414 animais e 24 foram adotados.</w:t>
      </w:r>
    </w:p>
    <w:p w14:paraId="06C597EA" w14:textId="6E8D135D"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 xml:space="preserve">A Associação participou no festival sagres </w:t>
      </w:r>
      <w:proofErr w:type="spellStart"/>
      <w:r w:rsidRPr="16769CBC">
        <w:rPr>
          <w:rFonts w:ascii="Arial" w:eastAsia="Arial" w:hAnsi="Arial" w:cs="Arial"/>
          <w:sz w:val="20"/>
          <w:szCs w:val="20"/>
        </w:rPr>
        <w:t>fest</w:t>
      </w:r>
      <w:proofErr w:type="spellEnd"/>
      <w:r w:rsidRPr="16769CBC">
        <w:rPr>
          <w:rFonts w:ascii="Arial" w:eastAsia="Arial" w:hAnsi="Arial" w:cs="Arial"/>
          <w:sz w:val="20"/>
          <w:szCs w:val="20"/>
        </w:rPr>
        <w:t xml:space="preserve"> e no festival do inhame, com o objetivo de divulgar o trabalho realizado aos visitantes. Foi organizado um workshop de cozinha vegetariana, um fitness </w:t>
      </w:r>
      <w:proofErr w:type="spellStart"/>
      <w:r w:rsidRPr="16769CBC">
        <w:rPr>
          <w:rFonts w:ascii="Arial" w:eastAsia="Arial" w:hAnsi="Arial" w:cs="Arial"/>
          <w:sz w:val="20"/>
          <w:szCs w:val="20"/>
        </w:rPr>
        <w:t>day</w:t>
      </w:r>
      <w:proofErr w:type="spellEnd"/>
      <w:r w:rsidRPr="16769CBC">
        <w:rPr>
          <w:rFonts w:ascii="Arial" w:eastAsia="Arial" w:hAnsi="Arial" w:cs="Arial"/>
          <w:sz w:val="20"/>
          <w:szCs w:val="20"/>
        </w:rPr>
        <w:t xml:space="preserve"> com várias aulas de diversas modalidades desportivas.</w:t>
      </w:r>
    </w:p>
    <w:p w14:paraId="03047F28" w14:textId="70E49BCF"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A associação realizou feiras de venda solidária de rua, bem como ações de sensibilização. Foram realizadas também, 8 campanhas de recolha de ração em vários estabelecimentos comerciais da ilha.</w:t>
      </w:r>
    </w:p>
    <w:p w14:paraId="7D7C44D8" w14:textId="58747431"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Foi realizado também um trabalho de terreno, uma mega captura, em vários concelhos de S. Miguel, em parceria com outra associação alemã. Nesta ação foram esterilizados 22 gatos no concelho da Ribeira Grande e na Canada de Terra, com 20 gatos esterilizados e 7 crias doentes recolhidas, estas foram tratadas e encaminhadas para adoção.</w:t>
      </w:r>
    </w:p>
    <w:p w14:paraId="58BEF0A0" w14:textId="02445159"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O total da despesa apresentada pela entidade foi de, 4.254,05€, este montante foi empregue na aquisição de serviços, sobretudo em tratamentos veterinários.</w:t>
      </w:r>
    </w:p>
    <w:p w14:paraId="3ED8C6B4" w14:textId="18D2E399" w:rsidR="16769CBC" w:rsidRDefault="16769CBC" w:rsidP="16769CBC">
      <w:pPr>
        <w:spacing w:beforeAutospacing="1" w:afterAutospacing="1" w:line="240" w:lineRule="atLeast"/>
        <w:ind w:firstLine="567"/>
        <w:jc w:val="both"/>
        <w:rPr>
          <w:rFonts w:ascii="Arial" w:eastAsia="Arial" w:hAnsi="Arial" w:cs="Arial"/>
          <w:sz w:val="24"/>
          <w:szCs w:val="24"/>
        </w:rPr>
      </w:pPr>
    </w:p>
    <w:p w14:paraId="0736419A" w14:textId="50595FA8" w:rsidR="16769CBC" w:rsidRDefault="318C25D6" w:rsidP="5C2656FB">
      <w:pPr>
        <w:spacing w:after="0"/>
        <w:jc w:val="both"/>
        <w:rPr>
          <w:rFonts w:ascii="Arial" w:hAnsi="Arial" w:cs="Arial"/>
          <w:color w:val="4F6228" w:themeColor="accent3" w:themeShade="80"/>
        </w:rPr>
      </w:pPr>
      <w:r w:rsidRPr="5C2656FB">
        <w:rPr>
          <w:rFonts w:ascii="Arial" w:hAnsi="Arial" w:cs="Arial"/>
          <w:color w:val="4F6228" w:themeColor="accent3" w:themeShade="80"/>
        </w:rPr>
        <w:lastRenderedPageBreak/>
        <w:t>Associação de Produtores de Tabaco da Ilha de São Miguel</w:t>
      </w:r>
    </w:p>
    <w:p w14:paraId="6DFAE6DA" w14:textId="5C4D1382"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A Associação de Produtores de Tabaco da Ilha de S. Miguel candidatou-se à resolução 8/2018, para o apoio à promoção e manutenção das culturas tradicionais.</w:t>
      </w:r>
    </w:p>
    <w:p w14:paraId="73A3FD33" w14:textId="3004C51E"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 xml:space="preserve">O apoio atribuído foi empregue para a aquisição de plantio e fertilizantes, para o adequado desenvolvimento e acompanhamento da produção desta cultura tradicional. Deste apoio beneficiaram cerca de 27 indivíduos, associados e produtores desta associação. A área geográfica coberta pelas ações desenvolvidas foram 10 freguesias distribuídas por 4 concelhos de São Miguel, nomeadamente, Lagoa, Água de Pau, Santo António, Calhetas, Ponta Delgada, Ribeira Grande, Santa Bárbara, Pico da Pedra, Ponta Garça e Ajuda da Bretanha. </w:t>
      </w:r>
    </w:p>
    <w:p w14:paraId="7EF57D63" w14:textId="39ED538D"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O total de despesa apresentado pela entidade, foi de 35.415,45€, este montante foi empregue na aquisição de serviços.</w:t>
      </w:r>
    </w:p>
    <w:p w14:paraId="496EAC05" w14:textId="27F6E123" w:rsidR="16769CBC" w:rsidRDefault="16769CBC" w:rsidP="16769CBC">
      <w:pPr>
        <w:spacing w:beforeAutospacing="1" w:afterAutospacing="1"/>
        <w:jc w:val="both"/>
        <w:rPr>
          <w:rFonts w:ascii="Arial" w:eastAsia="Arial" w:hAnsi="Arial" w:cs="Arial"/>
          <w:sz w:val="20"/>
          <w:szCs w:val="20"/>
        </w:rPr>
      </w:pPr>
    </w:p>
    <w:p w14:paraId="7A1AF6CD" w14:textId="4D8C370C" w:rsidR="318C25D6" w:rsidRDefault="318C25D6" w:rsidP="5C2656FB">
      <w:pPr>
        <w:spacing w:beforeAutospacing="1" w:afterAutospacing="1"/>
        <w:jc w:val="both"/>
        <w:rPr>
          <w:rFonts w:ascii="Arial" w:hAnsi="Arial" w:cs="Arial"/>
          <w:color w:val="4F6228" w:themeColor="accent3" w:themeShade="80"/>
        </w:rPr>
      </w:pPr>
      <w:r w:rsidRPr="5C2656FB">
        <w:rPr>
          <w:rFonts w:ascii="Arial" w:hAnsi="Arial" w:cs="Arial"/>
          <w:color w:val="4F6228" w:themeColor="accent3" w:themeShade="80"/>
        </w:rPr>
        <w:t>Cooperativa Agrícola do Leste da Ilha de São Miguel</w:t>
      </w:r>
    </w:p>
    <w:p w14:paraId="2FA7F0B3" w14:textId="0EAA1BEF"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A Cooperativa Agrícola do Leste da Ilha de São Miguel candidatou-se à resolução 8/2018, para o apoio técnico à produção agropecuária.</w:t>
      </w:r>
    </w:p>
    <w:p w14:paraId="7DD8CE42" w14:textId="62214812"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 xml:space="preserve">Com o apoio a cooperativa teve como objetivos apoiar a gestão técnica e económica das explorações agrícolas, proteger o ambiente, o bem-estar animal, assegurar a implementação de boas práticas agrícolas bem como a divulgação agrária e </w:t>
      </w:r>
      <w:r w:rsidR="13812684" w:rsidRPr="16769CBC">
        <w:rPr>
          <w:rFonts w:ascii="Arial" w:eastAsia="Arial" w:hAnsi="Arial" w:cs="Arial"/>
          <w:sz w:val="20"/>
          <w:szCs w:val="20"/>
        </w:rPr>
        <w:t>científica</w:t>
      </w:r>
      <w:r w:rsidRPr="16769CBC">
        <w:rPr>
          <w:rFonts w:ascii="Arial" w:eastAsia="Arial" w:hAnsi="Arial" w:cs="Arial"/>
          <w:sz w:val="20"/>
          <w:szCs w:val="20"/>
        </w:rPr>
        <w:t>.</w:t>
      </w:r>
    </w:p>
    <w:p w14:paraId="7BB698E8" w14:textId="37348CC5"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A cooperativa prestou apoio técnico qualificado às explorações agrícolas e pecuárias, com acompanhamento e aconselhamento técnico das explorações. Foi realizado acompanhamento técnico ao nível das adubações em pastagens, milho, vinha e culturas hortícolas, aconselhamento ao nível da alimentação animal (rações e silagens) e o acompanhamento ao nível da aplicação de produtos fitofarmacêuticos. A entidade trabalhou no sentido de serem aplicadas pelas explorações práticas ambientais recomendáveis ao nível da proteção dos solos, águas e atmosfera, com apoio na aplicação, armazenagem e gestão dos produtos fitofarmacêuticos nas explorações.</w:t>
      </w:r>
    </w:p>
    <w:p w14:paraId="395F8EA4" w14:textId="08DB081D"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 xml:space="preserve">Foram promovidas ações de formação para os produtores, bem como palestras e colóquios. </w:t>
      </w:r>
    </w:p>
    <w:p w14:paraId="27121271" w14:textId="1684507E"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A entidade prestou apoio no preenchimento de candidaturas a apoios governamentais.</w:t>
      </w:r>
    </w:p>
    <w:p w14:paraId="6BB48492" w14:textId="1E78FF36"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A cooperativa foi um mediador facilitador do transporte, comercialização de adubos, rações sementes produtos fitofarmacêuticos entre outros, de forma a reduzir os custos inerentes à atividade agrícola.</w:t>
      </w:r>
    </w:p>
    <w:p w14:paraId="57E8FC6B" w14:textId="598F32F2"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O apoio técnico foi assegurado por dois técnicos agrícolas que exerceram funções na sede da cooperativa em todo o concelho da Povoação e outro no posto agrícola da Povoação no serviço de desenvolvimento agrário de S. Miguel.</w:t>
      </w:r>
    </w:p>
    <w:p w14:paraId="6C99717C" w14:textId="29E9D1F4"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lastRenderedPageBreak/>
        <w:t xml:space="preserve">A área geográfica coberta pelas ações refere-se à ilha de S. Miguel, concelho da Povoação e todas as suas freguesias, Povoação, Nossa Senhora dos Remédios, Faial da Terra, Água Retorta, Furnas e Ribeira Quente. Beneficiaram destas ações cerca de 1460 indivíduos. </w:t>
      </w:r>
    </w:p>
    <w:p w14:paraId="3A7F5F2D" w14:textId="79C5EC6B"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 xml:space="preserve">O total da despesa apresentada pela entidade foi de 34.021,12€ em valor inferior ao apoio concedido de 40.687,18€. </w:t>
      </w:r>
    </w:p>
    <w:p w14:paraId="628045E3" w14:textId="29157483" w:rsidR="16769CBC" w:rsidRDefault="16769CBC" w:rsidP="16769CBC">
      <w:pPr>
        <w:spacing w:beforeAutospacing="1" w:afterAutospacing="1"/>
        <w:jc w:val="both"/>
        <w:rPr>
          <w:rFonts w:ascii="Arial" w:eastAsia="Arial" w:hAnsi="Arial" w:cs="Arial"/>
          <w:sz w:val="20"/>
          <w:szCs w:val="20"/>
        </w:rPr>
      </w:pPr>
    </w:p>
    <w:p w14:paraId="5BB1AA04" w14:textId="28B1F78D" w:rsidR="16769CBC" w:rsidRDefault="318C25D6" w:rsidP="16769CBC">
      <w:pPr>
        <w:spacing w:beforeAutospacing="1" w:afterAutospacing="1"/>
        <w:jc w:val="both"/>
        <w:rPr>
          <w:rFonts w:ascii="Arial" w:hAnsi="Arial" w:cs="Arial"/>
          <w:color w:val="4F6228" w:themeColor="accent3" w:themeShade="80"/>
        </w:rPr>
      </w:pPr>
      <w:r w:rsidRPr="5C2656FB">
        <w:rPr>
          <w:rFonts w:ascii="Arial" w:hAnsi="Arial" w:cs="Arial"/>
          <w:color w:val="4F6228" w:themeColor="accent3" w:themeShade="80"/>
        </w:rPr>
        <w:t>Cooperativa Juventude Agrícola</w:t>
      </w:r>
    </w:p>
    <w:p w14:paraId="519A3BF4" w14:textId="516CED8A"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A Cooperativa Juventude Agrícola candidatou-se à resolução 8/2018, para o apoio à prestação do serviço de aconselhamento às explorações agrícolas.</w:t>
      </w:r>
    </w:p>
    <w:p w14:paraId="5CBB2494" w14:textId="436193D4"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A entidade prestou serviços de aconselhamento nas explorações agrícolas, ao nível da reprodução, saúde e bem-estar animal, boas práticas agrícolas e ambientais, higiene e segurança no trabalho. Estas ações pretenderam contribuir para a melhoria da gestão técnica e económica das explorações, bem como a melhoria do rendimento dos agricultores, e reforço do tecido empresarial agrícola das zonas rurais.</w:t>
      </w:r>
    </w:p>
    <w:p w14:paraId="224803C3" w14:textId="4A51ADBF"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Destas ações beneficiaram cerca de 360 explorações, em toda a ilha de S. Miguel, tendo beneficiado também indiretamente 150 agricultores.</w:t>
      </w:r>
    </w:p>
    <w:p w14:paraId="6C66A7B4" w14:textId="59B8A49D"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 xml:space="preserve">Foram apresentados comprovativos de despesa no valor de 213.951,89€, destes, 213.201,89€ foram empregues em recursos humanos e 750€ referem-se à aquisição de serviços. </w:t>
      </w:r>
    </w:p>
    <w:p w14:paraId="40964272" w14:textId="7C0A5669" w:rsidR="16769CBC" w:rsidRDefault="16769CBC" w:rsidP="16769CBC">
      <w:pPr>
        <w:spacing w:beforeAutospacing="1" w:afterAutospacing="1"/>
        <w:jc w:val="both"/>
        <w:rPr>
          <w:rFonts w:ascii="Arial" w:eastAsia="Arial" w:hAnsi="Arial" w:cs="Arial"/>
          <w:sz w:val="20"/>
          <w:szCs w:val="20"/>
        </w:rPr>
      </w:pPr>
    </w:p>
    <w:p w14:paraId="20ED6361" w14:textId="7F84F859" w:rsidR="16769CBC" w:rsidRDefault="318C25D6" w:rsidP="16769CBC">
      <w:pPr>
        <w:spacing w:beforeAutospacing="1" w:afterAutospacing="1"/>
        <w:jc w:val="both"/>
        <w:rPr>
          <w:rFonts w:ascii="Arial" w:hAnsi="Arial" w:cs="Arial"/>
          <w:color w:val="4F6228" w:themeColor="accent3" w:themeShade="80"/>
        </w:rPr>
      </w:pPr>
      <w:r w:rsidRPr="5C2656FB">
        <w:rPr>
          <w:rFonts w:ascii="Arial" w:hAnsi="Arial" w:cs="Arial"/>
          <w:color w:val="4F6228" w:themeColor="accent3" w:themeShade="80"/>
        </w:rPr>
        <w:t>Clube do Cão de Fila de São Miguel</w:t>
      </w:r>
    </w:p>
    <w:p w14:paraId="57052CB3" w14:textId="774489B0" w:rsidR="318C25D6" w:rsidRDefault="318C25D6" w:rsidP="16769CBC">
      <w:pPr>
        <w:spacing w:beforeAutospacing="1" w:afterAutospacing="1"/>
        <w:jc w:val="both"/>
        <w:rPr>
          <w:rFonts w:ascii="Arial" w:eastAsia="Arial" w:hAnsi="Arial" w:cs="Arial"/>
          <w:sz w:val="20"/>
          <w:szCs w:val="20"/>
        </w:rPr>
      </w:pPr>
      <w:r w:rsidRPr="16769CBC">
        <w:rPr>
          <w:rFonts w:ascii="Calibri" w:eastAsia="Calibri" w:hAnsi="Calibri" w:cs="Calibri"/>
        </w:rPr>
        <w:t>O</w:t>
      </w:r>
      <w:r w:rsidRPr="16769CBC">
        <w:rPr>
          <w:rFonts w:ascii="Arial" w:eastAsia="Arial" w:hAnsi="Arial" w:cs="Arial"/>
          <w:sz w:val="20"/>
          <w:szCs w:val="20"/>
        </w:rPr>
        <w:t xml:space="preserve"> Clube do Cão de Fila de S. Miguel candidatou-se à resolução 8/2018 para o apoio à promoção da raça do cão de fila de São Miguel e sua divulgação. </w:t>
      </w:r>
    </w:p>
    <w:p w14:paraId="5C70BA71" w14:textId="711AAF72"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O clube realizou a primeira mostra canina do cão de fila de S. Miguel, realizada em Ponta Delgada, participou na terceira exposição canina especializada do cão de fila de São Miguel em Montalegre, na 26º exposição monográfica do cão de fila de São Miguel e na 5º exposição canina especializada de raças portuguesas, realizada no Cartaxo.</w:t>
      </w:r>
    </w:p>
    <w:p w14:paraId="501E03B7" w14:textId="6546C545"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 xml:space="preserve">A entidade teve a seu cargo o seminário gratuito “Patologias ortopédicas” e produziu prémios e troféus, bem como material de divulgação. Foram </w:t>
      </w:r>
      <w:proofErr w:type="gramStart"/>
      <w:r w:rsidRPr="16769CBC">
        <w:rPr>
          <w:rFonts w:ascii="Arial" w:eastAsia="Arial" w:hAnsi="Arial" w:cs="Arial"/>
          <w:sz w:val="20"/>
          <w:szCs w:val="20"/>
        </w:rPr>
        <w:t>desenvolvidas</w:t>
      </w:r>
      <w:proofErr w:type="gramEnd"/>
      <w:r w:rsidRPr="16769CBC">
        <w:rPr>
          <w:rFonts w:ascii="Arial" w:eastAsia="Arial" w:hAnsi="Arial" w:cs="Arial"/>
          <w:sz w:val="20"/>
          <w:szCs w:val="20"/>
        </w:rPr>
        <w:t xml:space="preserve"> parcerias e protocolos com universidades e com a clínica veterinária de Ponta Delgada, para a realização de exames de despiste da displasia da anca e cotovelo, de forma a que os sócios do clube possam beneficiar de preços mais reduzidos.</w:t>
      </w:r>
    </w:p>
    <w:p w14:paraId="523BB4CD" w14:textId="7A9498A0"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Estas ações beneficiaram cerca de 189 associados, sendo a área geográfica coberta pelas ações, as freguesias de São Vicente Ferreira, Capelas, Rabo de Peixe, Ribeira Grande, Ribeirinha, Maia, Lombinha da Maia, Pico da Pedra e Rabo de Peixe.</w:t>
      </w:r>
    </w:p>
    <w:p w14:paraId="63CC4C03" w14:textId="20712B5D" w:rsidR="318C25D6" w:rsidRDefault="318C25D6" w:rsidP="16769CBC">
      <w:pPr>
        <w:spacing w:beforeAutospacing="1" w:afterAutospacing="1"/>
        <w:jc w:val="both"/>
        <w:rPr>
          <w:rFonts w:ascii="Arial" w:eastAsia="Arial" w:hAnsi="Arial" w:cs="Arial"/>
          <w:sz w:val="20"/>
          <w:szCs w:val="20"/>
        </w:rPr>
      </w:pPr>
      <w:r w:rsidRPr="5C2656FB">
        <w:rPr>
          <w:rFonts w:ascii="Arial" w:eastAsia="Arial" w:hAnsi="Arial" w:cs="Arial"/>
          <w:sz w:val="20"/>
          <w:szCs w:val="20"/>
        </w:rPr>
        <w:lastRenderedPageBreak/>
        <w:t>Foram apresentados comprovativos de despesa pela entidade para a aquisição de serviços no valor de 7.478,59€.</w:t>
      </w:r>
      <w:r w:rsidR="00E997D8" w:rsidRPr="5C2656FB">
        <w:rPr>
          <w:rFonts w:ascii="Arial" w:eastAsia="Arial" w:hAnsi="Arial" w:cs="Arial"/>
          <w:sz w:val="20"/>
          <w:szCs w:val="20"/>
        </w:rPr>
        <w:t xml:space="preserve"> </w:t>
      </w:r>
      <w:r w:rsidRPr="5C2656FB">
        <w:rPr>
          <w:rFonts w:ascii="Arial" w:eastAsia="Arial" w:hAnsi="Arial" w:cs="Arial"/>
          <w:sz w:val="20"/>
          <w:szCs w:val="20"/>
        </w:rPr>
        <w:t xml:space="preserve">O valor continua assim a ser inferior ao apoio concedido e parte deste valor é referente a faturas de </w:t>
      </w:r>
      <w:proofErr w:type="gramStart"/>
      <w:r w:rsidRPr="5C2656FB">
        <w:rPr>
          <w:rFonts w:ascii="Arial" w:eastAsia="Arial" w:hAnsi="Arial" w:cs="Arial"/>
          <w:sz w:val="20"/>
          <w:szCs w:val="20"/>
        </w:rPr>
        <w:t xml:space="preserve">2019 </w:t>
      </w:r>
      <w:r w:rsidR="00A5F50F" w:rsidRPr="5C2656FB">
        <w:rPr>
          <w:rFonts w:ascii="Arial" w:eastAsia="Arial" w:hAnsi="Arial" w:cs="Arial"/>
          <w:sz w:val="20"/>
          <w:szCs w:val="20"/>
        </w:rPr>
        <w:t>.</w:t>
      </w:r>
      <w:proofErr w:type="gramEnd"/>
    </w:p>
    <w:p w14:paraId="63A31666" w14:textId="5A61F279" w:rsidR="16769CBC" w:rsidRDefault="16769CBC" w:rsidP="16769CBC">
      <w:pPr>
        <w:rPr>
          <w:rFonts w:ascii="Arial" w:eastAsia="Arial" w:hAnsi="Arial" w:cs="Arial"/>
          <w:sz w:val="24"/>
          <w:szCs w:val="24"/>
        </w:rPr>
      </w:pPr>
    </w:p>
    <w:p w14:paraId="73577ED6" w14:textId="4FD1762C" w:rsidR="16769CBC" w:rsidRDefault="318C25D6" w:rsidP="16769CBC">
      <w:pPr>
        <w:spacing w:beforeAutospacing="1" w:afterAutospacing="1"/>
        <w:jc w:val="both"/>
        <w:rPr>
          <w:rFonts w:ascii="Arial" w:hAnsi="Arial" w:cs="Arial"/>
          <w:color w:val="4F6228" w:themeColor="accent3" w:themeShade="80"/>
        </w:rPr>
      </w:pPr>
      <w:r w:rsidRPr="5C2656FB">
        <w:rPr>
          <w:rFonts w:ascii="Arial" w:hAnsi="Arial" w:cs="Arial"/>
          <w:color w:val="4F6228" w:themeColor="accent3" w:themeShade="80"/>
        </w:rPr>
        <w:t>Federação Agrícola dos Açores</w:t>
      </w:r>
    </w:p>
    <w:p w14:paraId="31E125E9" w14:textId="6246DE2F"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A Federação Agrícola dos Açores candidatou-se à resolução 8/2018, para o apoio à manutenção do funcionamento e representativa da Federação.</w:t>
      </w:r>
    </w:p>
    <w:p w14:paraId="2B967C21" w14:textId="7D198373"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O apoio concedido foi empregue em encargos com recursos humanos, no pagamento de salários, seguros de trabalho e obrigações ao estado. Foi assegurado o apoio técnico no âmbito da gestão IGP – carne dos Açores.</w:t>
      </w:r>
    </w:p>
    <w:p w14:paraId="31D71435" w14:textId="7C60A088"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A entidade adquiriu mobiliário de escritório, manteve contratos com várias empresas que prestam serviços à federação, nomeadamente, contabilidade, impressão, consumíveis, luz, água, telecomunicações entre outros.</w:t>
      </w:r>
    </w:p>
    <w:p w14:paraId="6246F085" w14:textId="357CF9CA"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Foram realizadas viagens no âmbito da representação da direção, como parceiro social, assim como de outras atividades de apoio e colaboração com organizações associadas e outras ligadas ao setor.</w:t>
      </w:r>
    </w:p>
    <w:p w14:paraId="4E9FB14D" w14:textId="49C733D4"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Foi assegurada a manutenção da atividade associativa, assim como a manutenção da sua representatividade e parceria social no âmbito dos concelhos, comissões e grupos de trabalho relativos à agropecuária dos Açores. Foi mantida também, a atividade associativa na confederação dos agricultores de Portugal.</w:t>
      </w:r>
    </w:p>
    <w:p w14:paraId="7788FB62" w14:textId="43CD16C6"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Estas ações tiveram lugar em todas as ilhas dos Açores, tendo beneficiado do apoio cerca de 337 indivíduos na ilha do Faial, 460 indivíduos na ilha do Pico, 196 indivíduos na ilha Graciosa, 2380 indivíduos em S. Miguel, 94 indivíduos no Corvo, 550 indivíduos nas Flores, 101 indivíduos em Santa Maria, 371 indivíduos em S. Jorge e 1456 indivíduos na ilha Terceira, perfazendo um total de 5945 beneficiários.</w:t>
      </w:r>
    </w:p>
    <w:p w14:paraId="19A33E36" w14:textId="4F203E76"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Foram apresentados comprovativos de despesa pela entidade no valor de 29.783,95€, do total da despesa, 14.000,46€ foram empregues em recursos humanos e 15.783,49€ referem-se à aquisição de serviços.</w:t>
      </w:r>
    </w:p>
    <w:p w14:paraId="57AE704E" w14:textId="5E92513E" w:rsidR="16769CBC" w:rsidRDefault="16769CBC" w:rsidP="16769CBC">
      <w:pPr>
        <w:spacing w:beforeAutospacing="1" w:afterAutospacing="1" w:line="240" w:lineRule="atLeast"/>
        <w:ind w:firstLine="567"/>
        <w:jc w:val="both"/>
        <w:rPr>
          <w:rFonts w:ascii="Arial" w:eastAsia="Arial" w:hAnsi="Arial" w:cs="Arial"/>
          <w:sz w:val="20"/>
          <w:szCs w:val="20"/>
        </w:rPr>
      </w:pPr>
    </w:p>
    <w:p w14:paraId="348B6975" w14:textId="1CEB0CDA" w:rsidR="16769CBC" w:rsidRDefault="318C25D6" w:rsidP="16769CBC">
      <w:pPr>
        <w:spacing w:beforeAutospacing="1" w:afterAutospacing="1"/>
        <w:jc w:val="both"/>
        <w:rPr>
          <w:rFonts w:ascii="Arial" w:hAnsi="Arial" w:cs="Arial"/>
          <w:color w:val="4F6228" w:themeColor="accent3" w:themeShade="80"/>
        </w:rPr>
      </w:pPr>
      <w:r w:rsidRPr="5C2656FB">
        <w:rPr>
          <w:rFonts w:ascii="Arial" w:hAnsi="Arial" w:cs="Arial"/>
          <w:color w:val="4F6228" w:themeColor="accent3" w:themeShade="80"/>
        </w:rPr>
        <w:t>FRUTAÇOR</w:t>
      </w:r>
    </w:p>
    <w:p w14:paraId="130E66D3" w14:textId="3B9E28E0"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A FRUTAÇOR candidatou-se à resolução 8/2018, para o apoio à melhoria da preparação e comercialização de banana.</w:t>
      </w:r>
    </w:p>
    <w:p w14:paraId="5309CC61" w14:textId="65AFD363"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 xml:space="preserve">As atividades desenvolvidas tiveram como objetivo melhorar o processo de preparação da banana e respetiva comercialização. Para o efeito a entidade pretende melhorar o armazém, de forma a dotá-lo de melhores condições, ao encontro das exigências crescentes dos clientes. </w:t>
      </w:r>
      <w:r w:rsidRPr="16769CBC">
        <w:rPr>
          <w:rFonts w:ascii="Arial" w:eastAsia="Arial" w:hAnsi="Arial" w:cs="Arial"/>
          <w:sz w:val="20"/>
          <w:szCs w:val="20"/>
        </w:rPr>
        <w:lastRenderedPageBreak/>
        <w:t>Assim como a aquisição e instalação de uma linha de preparação da banana, dimensionada de acordo com as necessidades da FRUTAÇOR, de forma a dar resposta às entregas dos produtores associados. A entidade pretendeu também adquirir caixas plásticas, para o maneio adequado da banana em armazém.</w:t>
      </w:r>
    </w:p>
    <w:p w14:paraId="36666584" w14:textId="73F86355"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Os objetivos destes investimentos são fazer face às solicitações dos associados da entidade, de forma a valorizar as respetivas produções de banana, por via de um melhor maneio da mesma e com o consequente acréscimo da qualidade do produto que chega ao cliente.</w:t>
      </w:r>
    </w:p>
    <w:p w14:paraId="611A6B18" w14:textId="50637B1E"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Com o apoio concedido a entidade melhorou o processo de preparação da banana com o adequado transporte, lavagem, classificação e embalamento, dotando o armazém de melhores condições de trabalho. Desta forma foi possível aumentar a qualidade da fruta e respetiva valorização do produto final.</w:t>
      </w:r>
    </w:p>
    <w:p w14:paraId="6CD2F542" w14:textId="3D892BE0"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A área geográfica coberta pelas ações foi a ilha de S. Miguel, concelho de Vila Franco do Campo, freguesias de Ponta Garça, Ribeira das Tainhas, Água de Alto, Ribeira Seca, São Miguel e São Pedro, tendo beneficiado deste apoio cerca de 60 indivíduos.</w:t>
      </w:r>
    </w:p>
    <w:p w14:paraId="3C87AD16" w14:textId="380CFE55" w:rsidR="318C25D6" w:rsidRDefault="318C25D6" w:rsidP="16769CBC">
      <w:pPr>
        <w:spacing w:beforeAutospacing="1" w:afterAutospacing="1"/>
        <w:jc w:val="both"/>
        <w:rPr>
          <w:rFonts w:ascii="Arial" w:eastAsia="Arial" w:hAnsi="Arial" w:cs="Arial"/>
          <w:sz w:val="18"/>
          <w:szCs w:val="18"/>
        </w:rPr>
      </w:pPr>
      <w:r w:rsidRPr="16769CBC">
        <w:rPr>
          <w:rFonts w:ascii="Arial" w:eastAsia="Arial" w:hAnsi="Arial" w:cs="Arial"/>
          <w:sz w:val="20"/>
          <w:szCs w:val="20"/>
        </w:rPr>
        <w:t>O total da despesa apresentada pela entidade foi de, 94.302,69€, destes 23.255,36€ referem-se a recursos humanos e 71.047,33€ são referentes à aquisição de serviços.</w:t>
      </w:r>
    </w:p>
    <w:p w14:paraId="67343342" w14:textId="6087BA92" w:rsidR="16769CBC" w:rsidRDefault="16769CBC" w:rsidP="5C2656FB">
      <w:pPr>
        <w:spacing w:beforeAutospacing="1" w:afterAutospacing="1"/>
        <w:jc w:val="both"/>
        <w:rPr>
          <w:rFonts w:ascii="Calibri" w:eastAsia="Calibri" w:hAnsi="Calibri" w:cs="Calibri"/>
          <w:u w:val="single"/>
        </w:rPr>
      </w:pPr>
    </w:p>
    <w:p w14:paraId="06A59CEC" w14:textId="6742D8C0" w:rsidR="3B8D4FCC" w:rsidRDefault="3B8D4FCC" w:rsidP="5C2656FB">
      <w:pPr>
        <w:spacing w:beforeAutospacing="1" w:afterAutospacing="1"/>
        <w:jc w:val="both"/>
        <w:rPr>
          <w:rFonts w:ascii="Arial" w:hAnsi="Arial" w:cs="Arial"/>
          <w:color w:val="4F6228" w:themeColor="accent3" w:themeShade="80"/>
          <w:u w:val="single"/>
        </w:rPr>
      </w:pPr>
      <w:r w:rsidRPr="5C2656FB">
        <w:rPr>
          <w:rFonts w:ascii="Arial" w:hAnsi="Arial" w:cs="Arial"/>
          <w:color w:val="4F6228" w:themeColor="accent3" w:themeShade="80"/>
          <w:u w:val="single"/>
        </w:rPr>
        <w:t>1.4.2. Total dos apoios financeiros concedidos por ilha e despesas totais</w:t>
      </w:r>
    </w:p>
    <w:p w14:paraId="33D3DE72" w14:textId="21081C0A" w:rsidR="16769CBC" w:rsidRDefault="16769CBC" w:rsidP="16769CBC">
      <w:pPr>
        <w:spacing w:beforeAutospacing="1" w:afterAutospacing="1"/>
        <w:jc w:val="both"/>
        <w:rPr>
          <w:rFonts w:ascii="Arial" w:eastAsia="Arial" w:hAnsi="Arial" w:cs="Arial"/>
          <w:sz w:val="20"/>
          <w:szCs w:val="20"/>
        </w:rPr>
      </w:pPr>
    </w:p>
    <w:p w14:paraId="31547A9D" w14:textId="5D819E93" w:rsidR="16769CBC" w:rsidRDefault="318C25D6" w:rsidP="5C2656FB">
      <w:pPr>
        <w:spacing w:beforeAutospacing="1" w:afterAutospacing="1"/>
        <w:jc w:val="both"/>
        <w:rPr>
          <w:rFonts w:ascii="Arial" w:eastAsia="Arial" w:hAnsi="Arial" w:cs="Arial"/>
          <w:sz w:val="20"/>
          <w:szCs w:val="20"/>
        </w:rPr>
      </w:pPr>
      <w:r w:rsidRPr="5C2656FB">
        <w:rPr>
          <w:rFonts w:ascii="Arial" w:eastAsia="Arial" w:hAnsi="Arial" w:cs="Arial"/>
          <w:sz w:val="20"/>
          <w:szCs w:val="20"/>
        </w:rPr>
        <w:t>O total do montante atribuído às entidades da região, ao abrigo da resolução do conselho do governo nº 8/2018 de 24 de janeiro, foi de 3.007.897,39€. O maior montante do apoio foi concedido às entidades da ilha do Pico, cerca de 1.032.902,20€, seguindo-se a ilha do Faial com 476.603,64€ e a ilha de S. Jorge com 446.913,72€ do apoio concedido às entidades da região. Pelo contrário foi na ilha do Corvo que se verificou o menor montante do apoio concedido de 14.985,25€, com apenas uma entidade candidata. O total de despesa apresentado pelas entidades da região foi de 3.86</w:t>
      </w:r>
      <w:r w:rsidR="21B104F3" w:rsidRPr="5C2656FB">
        <w:rPr>
          <w:rFonts w:ascii="Arial" w:eastAsia="Arial" w:hAnsi="Arial" w:cs="Arial"/>
          <w:sz w:val="20"/>
          <w:szCs w:val="20"/>
        </w:rPr>
        <w:t>3</w:t>
      </w:r>
      <w:r w:rsidRPr="5C2656FB">
        <w:rPr>
          <w:rFonts w:ascii="Arial" w:eastAsia="Arial" w:hAnsi="Arial" w:cs="Arial"/>
          <w:sz w:val="20"/>
          <w:szCs w:val="20"/>
        </w:rPr>
        <w:t>.</w:t>
      </w:r>
      <w:r w:rsidR="45F81B7D" w:rsidRPr="5C2656FB">
        <w:rPr>
          <w:rFonts w:ascii="Arial" w:eastAsia="Arial" w:hAnsi="Arial" w:cs="Arial"/>
          <w:sz w:val="20"/>
          <w:szCs w:val="20"/>
        </w:rPr>
        <w:t>33</w:t>
      </w:r>
      <w:r w:rsidRPr="5C2656FB">
        <w:rPr>
          <w:rFonts w:ascii="Arial" w:eastAsia="Arial" w:hAnsi="Arial" w:cs="Arial"/>
          <w:sz w:val="20"/>
          <w:szCs w:val="20"/>
        </w:rPr>
        <w:t xml:space="preserve">5,02€. </w:t>
      </w:r>
    </w:p>
    <w:p w14:paraId="50AE40EF" w14:textId="174EC956" w:rsidR="318C25D6" w:rsidRDefault="318C25D6" w:rsidP="16769CBC">
      <w:pPr>
        <w:jc w:val="both"/>
        <w:rPr>
          <w:rFonts w:ascii="Calibri" w:eastAsia="Calibri" w:hAnsi="Calibri" w:cs="Calibri"/>
          <w:sz w:val="20"/>
          <w:szCs w:val="20"/>
        </w:rPr>
      </w:pPr>
      <w:r w:rsidRPr="16769CBC">
        <w:rPr>
          <w:rFonts w:ascii="Calibri" w:eastAsia="Calibri" w:hAnsi="Calibri" w:cs="Calibri"/>
          <w:b/>
          <w:bCs/>
          <w:sz w:val="20"/>
          <w:szCs w:val="20"/>
        </w:rPr>
        <w:t>Quadro 1</w:t>
      </w:r>
      <w:r w:rsidR="36FDFF00" w:rsidRPr="16769CBC">
        <w:rPr>
          <w:rFonts w:ascii="Calibri" w:eastAsia="Calibri" w:hAnsi="Calibri" w:cs="Calibri"/>
          <w:b/>
          <w:bCs/>
          <w:sz w:val="20"/>
          <w:szCs w:val="20"/>
        </w:rPr>
        <w:t>2</w:t>
      </w:r>
      <w:r w:rsidRPr="16769CBC">
        <w:rPr>
          <w:rFonts w:ascii="Calibri" w:eastAsia="Calibri" w:hAnsi="Calibri" w:cs="Calibri"/>
          <w:b/>
          <w:bCs/>
          <w:sz w:val="20"/>
          <w:szCs w:val="20"/>
        </w:rPr>
        <w:t xml:space="preserve">. | </w:t>
      </w:r>
      <w:r w:rsidRPr="16769CBC">
        <w:rPr>
          <w:rFonts w:ascii="Calibri" w:eastAsia="Calibri" w:hAnsi="Calibri" w:cs="Calibri"/>
          <w:sz w:val="20"/>
          <w:szCs w:val="20"/>
        </w:rPr>
        <w:t>Total dos apoios financeiros concedidos ao abrigo da resolução 8/2018, 24 de janeiro, por ilha e despesas totais.</w:t>
      </w:r>
    </w:p>
    <w:tbl>
      <w:tblPr>
        <w:tblStyle w:val="TabelacomGrelha"/>
        <w:tblW w:w="0" w:type="auto"/>
        <w:tblLayout w:type="fixed"/>
        <w:tblLook w:val="04A0" w:firstRow="1" w:lastRow="0" w:firstColumn="1" w:lastColumn="0" w:noHBand="0" w:noVBand="1"/>
      </w:tblPr>
      <w:tblGrid>
        <w:gridCol w:w="2835"/>
        <w:gridCol w:w="2835"/>
        <w:gridCol w:w="2835"/>
      </w:tblGrid>
      <w:tr w:rsidR="16769CBC" w14:paraId="37E1E8C2" w14:textId="77777777" w:rsidTr="5C2656FB">
        <w:tc>
          <w:tcPr>
            <w:tcW w:w="2835" w:type="dxa"/>
            <w:vAlign w:val="center"/>
          </w:tcPr>
          <w:p w14:paraId="24787B65" w14:textId="5BF3815F" w:rsidR="16769CBC" w:rsidRDefault="6EF99344" w:rsidP="16769CBC">
            <w:pPr>
              <w:jc w:val="center"/>
              <w:rPr>
                <w:rFonts w:ascii="Arial" w:eastAsia="Arial" w:hAnsi="Arial" w:cs="Arial"/>
                <w:color w:val="2E74B5"/>
                <w:sz w:val="20"/>
                <w:szCs w:val="20"/>
              </w:rPr>
            </w:pPr>
            <w:r w:rsidRPr="5C2656FB">
              <w:rPr>
                <w:rFonts w:ascii="Arial" w:eastAsia="Arial" w:hAnsi="Arial" w:cs="Arial"/>
                <w:b/>
                <w:bCs/>
                <w:color w:val="385623"/>
                <w:sz w:val="20"/>
                <w:szCs w:val="20"/>
              </w:rPr>
              <w:t>Ilha</w:t>
            </w:r>
          </w:p>
        </w:tc>
        <w:tc>
          <w:tcPr>
            <w:tcW w:w="2835" w:type="dxa"/>
            <w:vAlign w:val="center"/>
          </w:tcPr>
          <w:p w14:paraId="29CC97E4" w14:textId="4AE9B2C9" w:rsidR="16769CBC" w:rsidRDefault="6EF99344" w:rsidP="16769CBC">
            <w:pPr>
              <w:jc w:val="center"/>
              <w:rPr>
                <w:rFonts w:ascii="Arial" w:eastAsia="Arial" w:hAnsi="Arial" w:cs="Arial"/>
                <w:color w:val="2E74B5"/>
                <w:sz w:val="20"/>
                <w:szCs w:val="20"/>
              </w:rPr>
            </w:pPr>
            <w:r w:rsidRPr="5C2656FB">
              <w:rPr>
                <w:rFonts w:ascii="Arial" w:eastAsia="Arial" w:hAnsi="Arial" w:cs="Arial"/>
                <w:b/>
                <w:bCs/>
                <w:color w:val="385623"/>
                <w:sz w:val="20"/>
                <w:szCs w:val="20"/>
              </w:rPr>
              <w:t>Total do apoio concedido</w:t>
            </w:r>
          </w:p>
        </w:tc>
        <w:tc>
          <w:tcPr>
            <w:tcW w:w="2835" w:type="dxa"/>
            <w:vAlign w:val="center"/>
          </w:tcPr>
          <w:p w14:paraId="006BC7C3" w14:textId="6E2669B9" w:rsidR="16769CBC" w:rsidRDefault="6EF99344" w:rsidP="16769CBC">
            <w:pPr>
              <w:jc w:val="center"/>
              <w:rPr>
                <w:rFonts w:ascii="Arial" w:eastAsia="Arial" w:hAnsi="Arial" w:cs="Arial"/>
                <w:color w:val="2E74B5"/>
                <w:sz w:val="20"/>
                <w:szCs w:val="20"/>
              </w:rPr>
            </w:pPr>
            <w:r w:rsidRPr="5C2656FB">
              <w:rPr>
                <w:rFonts w:ascii="Arial" w:eastAsia="Arial" w:hAnsi="Arial" w:cs="Arial"/>
                <w:b/>
                <w:bCs/>
                <w:color w:val="385623"/>
                <w:sz w:val="20"/>
                <w:szCs w:val="20"/>
              </w:rPr>
              <w:t>Total da despesa*</w:t>
            </w:r>
          </w:p>
        </w:tc>
      </w:tr>
      <w:tr w:rsidR="16769CBC" w14:paraId="603B9452" w14:textId="77777777" w:rsidTr="5C2656FB">
        <w:tc>
          <w:tcPr>
            <w:tcW w:w="2835" w:type="dxa"/>
            <w:vAlign w:val="center"/>
          </w:tcPr>
          <w:p w14:paraId="6FA30725" w14:textId="4E4173F0"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Faial</w:t>
            </w:r>
          </w:p>
        </w:tc>
        <w:tc>
          <w:tcPr>
            <w:tcW w:w="2835" w:type="dxa"/>
            <w:vAlign w:val="center"/>
          </w:tcPr>
          <w:p w14:paraId="28F26191" w14:textId="6B7D9893"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476.603,64 €</w:t>
            </w:r>
          </w:p>
        </w:tc>
        <w:tc>
          <w:tcPr>
            <w:tcW w:w="2835" w:type="dxa"/>
            <w:vAlign w:val="center"/>
          </w:tcPr>
          <w:p w14:paraId="5F3CF358" w14:textId="6622FF94"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915.186,76 €</w:t>
            </w:r>
          </w:p>
        </w:tc>
      </w:tr>
      <w:tr w:rsidR="16769CBC" w14:paraId="5119E726" w14:textId="77777777" w:rsidTr="5C2656FB">
        <w:tc>
          <w:tcPr>
            <w:tcW w:w="2835" w:type="dxa"/>
            <w:vAlign w:val="center"/>
          </w:tcPr>
          <w:p w14:paraId="749ADF1A" w14:textId="0C35FC21"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Pico</w:t>
            </w:r>
          </w:p>
        </w:tc>
        <w:tc>
          <w:tcPr>
            <w:tcW w:w="2835" w:type="dxa"/>
            <w:vAlign w:val="center"/>
          </w:tcPr>
          <w:p w14:paraId="31248C7B" w14:textId="3C24CE2A"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1.032.902,2 €</w:t>
            </w:r>
          </w:p>
        </w:tc>
        <w:tc>
          <w:tcPr>
            <w:tcW w:w="2835" w:type="dxa"/>
            <w:vAlign w:val="center"/>
          </w:tcPr>
          <w:p w14:paraId="0A352962" w14:textId="01CFFCB3"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340.744,39€</w:t>
            </w:r>
            <w:r w:rsidRPr="5C2656FB">
              <w:rPr>
                <w:rFonts w:ascii="Arial" w:eastAsia="Arial" w:hAnsi="Arial" w:cs="Arial"/>
                <w:b/>
                <w:bCs/>
                <w:color w:val="000000" w:themeColor="text1"/>
                <w:sz w:val="20"/>
                <w:szCs w:val="20"/>
              </w:rPr>
              <w:t>*</w:t>
            </w:r>
          </w:p>
        </w:tc>
      </w:tr>
      <w:tr w:rsidR="16769CBC" w14:paraId="5ACE58EF" w14:textId="77777777" w:rsidTr="5C2656FB">
        <w:tc>
          <w:tcPr>
            <w:tcW w:w="2835" w:type="dxa"/>
            <w:vAlign w:val="center"/>
          </w:tcPr>
          <w:p w14:paraId="4101A981" w14:textId="6EED7FFD"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São Jorge</w:t>
            </w:r>
          </w:p>
        </w:tc>
        <w:tc>
          <w:tcPr>
            <w:tcW w:w="2835" w:type="dxa"/>
            <w:vAlign w:val="center"/>
          </w:tcPr>
          <w:p w14:paraId="0045A5FE" w14:textId="5DDA9F51"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446.913,72 €</w:t>
            </w:r>
          </w:p>
        </w:tc>
        <w:tc>
          <w:tcPr>
            <w:tcW w:w="2835" w:type="dxa"/>
            <w:vAlign w:val="center"/>
          </w:tcPr>
          <w:p w14:paraId="2FCF9AF0" w14:textId="14F0CB77"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607.716,91€</w:t>
            </w:r>
          </w:p>
        </w:tc>
      </w:tr>
      <w:tr w:rsidR="16769CBC" w14:paraId="7103F6CB" w14:textId="77777777" w:rsidTr="5C2656FB">
        <w:tc>
          <w:tcPr>
            <w:tcW w:w="2835" w:type="dxa"/>
            <w:vAlign w:val="center"/>
          </w:tcPr>
          <w:p w14:paraId="02A746F1" w14:textId="40B90C7F"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Flores</w:t>
            </w:r>
          </w:p>
        </w:tc>
        <w:tc>
          <w:tcPr>
            <w:tcW w:w="2835" w:type="dxa"/>
            <w:vAlign w:val="center"/>
          </w:tcPr>
          <w:p w14:paraId="43254CB3" w14:textId="1F5D4F0D"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298.240,61 €</w:t>
            </w:r>
          </w:p>
        </w:tc>
        <w:tc>
          <w:tcPr>
            <w:tcW w:w="2835" w:type="dxa"/>
            <w:vAlign w:val="center"/>
          </w:tcPr>
          <w:p w14:paraId="7966EB8E" w14:textId="2D6A478D"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822.310,89€</w:t>
            </w:r>
          </w:p>
        </w:tc>
      </w:tr>
      <w:tr w:rsidR="16769CBC" w14:paraId="57C76373" w14:textId="77777777" w:rsidTr="5C2656FB">
        <w:tc>
          <w:tcPr>
            <w:tcW w:w="2835" w:type="dxa"/>
            <w:vAlign w:val="center"/>
          </w:tcPr>
          <w:p w14:paraId="59934DF4" w14:textId="2C128DF9"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Corvo</w:t>
            </w:r>
          </w:p>
        </w:tc>
        <w:tc>
          <w:tcPr>
            <w:tcW w:w="2835" w:type="dxa"/>
            <w:vAlign w:val="center"/>
          </w:tcPr>
          <w:p w14:paraId="63FBAAB3" w14:textId="439B4077"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14.985,25 €</w:t>
            </w:r>
          </w:p>
        </w:tc>
        <w:tc>
          <w:tcPr>
            <w:tcW w:w="2835" w:type="dxa"/>
            <w:vAlign w:val="center"/>
          </w:tcPr>
          <w:p w14:paraId="5EE6D212" w14:textId="0EDD6B03"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17.618,53€</w:t>
            </w:r>
          </w:p>
        </w:tc>
      </w:tr>
      <w:tr w:rsidR="16769CBC" w14:paraId="6CF98DF7" w14:textId="77777777" w:rsidTr="5C2656FB">
        <w:tc>
          <w:tcPr>
            <w:tcW w:w="2835" w:type="dxa"/>
            <w:vAlign w:val="center"/>
          </w:tcPr>
          <w:p w14:paraId="325938C5" w14:textId="61AE8A89"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Santa Maria</w:t>
            </w:r>
          </w:p>
        </w:tc>
        <w:tc>
          <w:tcPr>
            <w:tcW w:w="2835" w:type="dxa"/>
            <w:vAlign w:val="center"/>
          </w:tcPr>
          <w:p w14:paraId="03765349" w14:textId="7AED40B6"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122.514,68 €</w:t>
            </w:r>
          </w:p>
        </w:tc>
        <w:tc>
          <w:tcPr>
            <w:tcW w:w="2835" w:type="dxa"/>
            <w:vAlign w:val="center"/>
          </w:tcPr>
          <w:p w14:paraId="4F96AD80" w14:textId="4600F128" w:rsidR="2BFA8A66" w:rsidRDefault="2AF79B73" w:rsidP="5C2656FB">
            <w:pPr>
              <w:spacing w:after="200" w:line="276" w:lineRule="auto"/>
              <w:jc w:val="center"/>
              <w:rPr>
                <w:rFonts w:ascii="Arial" w:eastAsia="Arial" w:hAnsi="Arial" w:cs="Arial"/>
                <w:color w:val="000000" w:themeColor="text1"/>
                <w:sz w:val="20"/>
                <w:szCs w:val="20"/>
              </w:rPr>
            </w:pPr>
            <w:r w:rsidRPr="5C2656FB">
              <w:rPr>
                <w:rFonts w:ascii="Arial" w:eastAsia="Arial" w:hAnsi="Arial" w:cs="Arial"/>
                <w:color w:val="000000" w:themeColor="text1"/>
                <w:sz w:val="20"/>
                <w:szCs w:val="20"/>
              </w:rPr>
              <w:t>79.168,62€</w:t>
            </w:r>
          </w:p>
        </w:tc>
      </w:tr>
      <w:tr w:rsidR="16769CBC" w14:paraId="7311EDBA" w14:textId="77777777" w:rsidTr="5C2656FB">
        <w:tc>
          <w:tcPr>
            <w:tcW w:w="2835" w:type="dxa"/>
            <w:vAlign w:val="center"/>
          </w:tcPr>
          <w:p w14:paraId="0CF63C5B" w14:textId="1193BB4A"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Graciosa</w:t>
            </w:r>
          </w:p>
        </w:tc>
        <w:tc>
          <w:tcPr>
            <w:tcW w:w="2835" w:type="dxa"/>
            <w:vAlign w:val="center"/>
          </w:tcPr>
          <w:p w14:paraId="47CFBD39" w14:textId="05A3DDD9"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105.841,31 €</w:t>
            </w:r>
          </w:p>
        </w:tc>
        <w:tc>
          <w:tcPr>
            <w:tcW w:w="2835" w:type="dxa"/>
            <w:vAlign w:val="center"/>
          </w:tcPr>
          <w:p w14:paraId="6B966743" w14:textId="08126D5E"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198.729,77€</w:t>
            </w:r>
          </w:p>
        </w:tc>
      </w:tr>
      <w:tr w:rsidR="16769CBC" w14:paraId="09FEF2F8" w14:textId="77777777" w:rsidTr="5C2656FB">
        <w:tc>
          <w:tcPr>
            <w:tcW w:w="2835" w:type="dxa"/>
            <w:vAlign w:val="center"/>
          </w:tcPr>
          <w:p w14:paraId="678CB008" w14:textId="7C9A780F"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Terceira</w:t>
            </w:r>
          </w:p>
        </w:tc>
        <w:tc>
          <w:tcPr>
            <w:tcW w:w="2835" w:type="dxa"/>
            <w:vAlign w:val="center"/>
          </w:tcPr>
          <w:p w14:paraId="004185F7" w14:textId="1E801AEF"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278.201,16 €</w:t>
            </w:r>
          </w:p>
        </w:tc>
        <w:tc>
          <w:tcPr>
            <w:tcW w:w="2835" w:type="dxa"/>
            <w:vAlign w:val="center"/>
          </w:tcPr>
          <w:p w14:paraId="605FBA9F" w14:textId="7F476866" w:rsidR="16769CBC" w:rsidRDefault="6EF99344" w:rsidP="5C2656FB">
            <w:pPr>
              <w:jc w:val="center"/>
              <w:rPr>
                <w:rFonts w:ascii="Arial" w:eastAsia="Arial" w:hAnsi="Arial" w:cs="Arial"/>
                <w:color w:val="000000" w:themeColor="text1"/>
                <w:sz w:val="20"/>
                <w:szCs w:val="20"/>
              </w:rPr>
            </w:pPr>
            <w:r w:rsidRPr="5C2656FB">
              <w:rPr>
                <w:rFonts w:ascii="Arial" w:eastAsia="Arial" w:hAnsi="Arial" w:cs="Arial"/>
                <w:color w:val="000000" w:themeColor="text1"/>
                <w:sz w:val="20"/>
                <w:szCs w:val="20"/>
              </w:rPr>
              <w:t>453.951,15€*</w:t>
            </w:r>
          </w:p>
        </w:tc>
      </w:tr>
      <w:tr w:rsidR="16769CBC" w14:paraId="0855E05C" w14:textId="77777777" w:rsidTr="5C2656FB">
        <w:tc>
          <w:tcPr>
            <w:tcW w:w="2835" w:type="dxa"/>
            <w:vAlign w:val="center"/>
          </w:tcPr>
          <w:p w14:paraId="40C4BB58" w14:textId="599510EC"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São Miguel</w:t>
            </w:r>
          </w:p>
        </w:tc>
        <w:tc>
          <w:tcPr>
            <w:tcW w:w="2835" w:type="dxa"/>
            <w:vAlign w:val="center"/>
          </w:tcPr>
          <w:p w14:paraId="38BB9B17" w14:textId="1D8F7CD6"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231.694,82 €</w:t>
            </w:r>
          </w:p>
        </w:tc>
        <w:tc>
          <w:tcPr>
            <w:tcW w:w="2835" w:type="dxa"/>
            <w:vAlign w:val="center"/>
          </w:tcPr>
          <w:p w14:paraId="1878FB22" w14:textId="4CED60D4" w:rsidR="16769CBC" w:rsidRDefault="6EF99344" w:rsidP="5C2656FB">
            <w:pPr>
              <w:spacing w:after="200" w:line="276" w:lineRule="auto"/>
              <w:jc w:val="center"/>
              <w:rPr>
                <w:rFonts w:ascii="Arial" w:eastAsia="Arial" w:hAnsi="Arial" w:cs="Arial"/>
                <w:color w:val="000000" w:themeColor="text1"/>
                <w:sz w:val="20"/>
                <w:szCs w:val="20"/>
              </w:rPr>
            </w:pPr>
            <w:r w:rsidRPr="5C2656FB">
              <w:rPr>
                <w:rFonts w:ascii="Arial" w:eastAsia="Arial" w:hAnsi="Arial" w:cs="Arial"/>
                <w:color w:val="000000" w:themeColor="text1"/>
                <w:sz w:val="20"/>
                <w:szCs w:val="20"/>
              </w:rPr>
              <w:t>427.908,00€</w:t>
            </w:r>
          </w:p>
        </w:tc>
      </w:tr>
      <w:tr w:rsidR="16769CBC" w14:paraId="7A924406" w14:textId="77777777" w:rsidTr="5C2656FB">
        <w:tc>
          <w:tcPr>
            <w:tcW w:w="2835" w:type="dxa"/>
            <w:vAlign w:val="center"/>
          </w:tcPr>
          <w:p w14:paraId="4C3402F0" w14:textId="2B7F131A"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000000" w:themeColor="text1"/>
                <w:sz w:val="20"/>
                <w:szCs w:val="20"/>
              </w:rPr>
              <w:lastRenderedPageBreak/>
              <w:t>Total</w:t>
            </w:r>
          </w:p>
        </w:tc>
        <w:tc>
          <w:tcPr>
            <w:tcW w:w="2835" w:type="dxa"/>
            <w:vAlign w:val="center"/>
          </w:tcPr>
          <w:p w14:paraId="57A96C73" w14:textId="03731A1C"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000000" w:themeColor="text1"/>
                <w:sz w:val="20"/>
                <w:szCs w:val="20"/>
              </w:rPr>
              <w:t>3.007.897,39€</w:t>
            </w:r>
          </w:p>
        </w:tc>
        <w:tc>
          <w:tcPr>
            <w:tcW w:w="2835" w:type="dxa"/>
            <w:vAlign w:val="center"/>
          </w:tcPr>
          <w:p w14:paraId="49ACA043" w14:textId="74DFADCE" w:rsidR="4685DB45" w:rsidRDefault="4D706A67" w:rsidP="5C2656FB">
            <w:pPr>
              <w:jc w:val="center"/>
              <w:rPr>
                <w:rFonts w:ascii="Arial" w:eastAsia="Arial" w:hAnsi="Arial" w:cs="Arial"/>
                <w:b/>
                <w:bCs/>
                <w:color w:val="000000" w:themeColor="text1"/>
                <w:sz w:val="20"/>
                <w:szCs w:val="20"/>
              </w:rPr>
            </w:pPr>
            <w:r w:rsidRPr="5C2656FB">
              <w:rPr>
                <w:rFonts w:ascii="Arial" w:eastAsia="Arial" w:hAnsi="Arial" w:cs="Arial"/>
                <w:b/>
                <w:bCs/>
                <w:color w:val="000000" w:themeColor="text1"/>
                <w:sz w:val="20"/>
                <w:szCs w:val="20"/>
              </w:rPr>
              <w:t>3.863.335,02€</w:t>
            </w:r>
          </w:p>
        </w:tc>
      </w:tr>
    </w:tbl>
    <w:p w14:paraId="2CBE610F" w14:textId="332B198F" w:rsidR="16769CBC" w:rsidRDefault="16769CBC" w:rsidP="16769CBC">
      <w:pPr>
        <w:jc w:val="both"/>
        <w:rPr>
          <w:rFonts w:ascii="Calibri" w:eastAsia="Calibri" w:hAnsi="Calibri" w:cs="Calibri"/>
          <w:sz w:val="20"/>
          <w:szCs w:val="20"/>
        </w:rPr>
      </w:pPr>
    </w:p>
    <w:p w14:paraId="2EA4D5AC" w14:textId="3DC4182D" w:rsidR="318C25D6" w:rsidRDefault="318C25D6" w:rsidP="16769CBC">
      <w:pPr>
        <w:jc w:val="both"/>
        <w:rPr>
          <w:rFonts w:ascii="Arial" w:eastAsia="Arial" w:hAnsi="Arial" w:cs="Arial"/>
          <w:sz w:val="20"/>
          <w:szCs w:val="20"/>
        </w:rPr>
      </w:pPr>
      <w:r w:rsidRPr="16769CBC">
        <w:rPr>
          <w:rFonts w:ascii="Arial" w:eastAsia="Arial" w:hAnsi="Arial" w:cs="Arial"/>
          <w:sz w:val="20"/>
          <w:szCs w:val="20"/>
        </w:rPr>
        <w:t>* O valor referente ao total da despesa apresentada pelas entidades das ilhas do Pico</w:t>
      </w:r>
      <w:r w:rsidR="6D691E47" w:rsidRPr="16769CBC">
        <w:rPr>
          <w:rFonts w:ascii="Arial" w:eastAsia="Arial" w:hAnsi="Arial" w:cs="Arial"/>
          <w:sz w:val="20"/>
          <w:szCs w:val="20"/>
        </w:rPr>
        <w:t xml:space="preserve"> e d</w:t>
      </w:r>
      <w:r w:rsidRPr="16769CBC">
        <w:rPr>
          <w:rFonts w:ascii="Arial" w:eastAsia="Arial" w:hAnsi="Arial" w:cs="Arial"/>
          <w:sz w:val="20"/>
          <w:szCs w:val="20"/>
        </w:rPr>
        <w:t xml:space="preserve">a, Terceira, não reflete a situação real, pelo fato de que, nem todas as entidades abrangidas pelo apoio, nestas ilhas enviaram os comprovativos justificativos da despesa e/ou relatório de execução material e financeira com a informação solicitada. </w:t>
      </w:r>
    </w:p>
    <w:p w14:paraId="7F6D29DF" w14:textId="27B6640F" w:rsidR="16769CBC" w:rsidRDefault="27040589" w:rsidP="5C2656FB">
      <w:pPr>
        <w:jc w:val="both"/>
        <w:rPr>
          <w:rFonts w:ascii="Arial" w:eastAsia="Arial" w:hAnsi="Arial" w:cs="Arial"/>
          <w:sz w:val="28"/>
          <w:szCs w:val="28"/>
          <w:u w:val="single"/>
        </w:rPr>
      </w:pPr>
      <w:r w:rsidRPr="5C2656FB">
        <w:rPr>
          <w:rFonts w:ascii="Arial" w:hAnsi="Arial" w:cs="Arial"/>
          <w:color w:val="4F6228" w:themeColor="accent3" w:themeShade="80"/>
          <w:u w:val="single"/>
        </w:rPr>
        <w:t>1.5 Indicadores</w:t>
      </w:r>
      <w:r w:rsidR="318C25D6" w:rsidRPr="5C2656FB">
        <w:rPr>
          <w:rFonts w:ascii="Arial" w:hAnsi="Arial" w:cs="Arial"/>
          <w:color w:val="4F6228" w:themeColor="accent3" w:themeShade="80"/>
          <w:u w:val="single"/>
        </w:rPr>
        <w:t xml:space="preserve"> de resultados e metas</w:t>
      </w:r>
    </w:p>
    <w:p w14:paraId="7B6680BC" w14:textId="0D2A3CC2" w:rsidR="318C25D6" w:rsidRDefault="318C25D6" w:rsidP="16769CBC">
      <w:pPr>
        <w:spacing w:beforeAutospacing="1" w:afterAutospacing="1" w:line="240" w:lineRule="atLeast"/>
        <w:jc w:val="both"/>
        <w:rPr>
          <w:rFonts w:ascii="Arial" w:eastAsia="Arial" w:hAnsi="Arial" w:cs="Arial"/>
          <w:sz w:val="20"/>
          <w:szCs w:val="20"/>
        </w:rPr>
      </w:pPr>
      <w:r w:rsidRPr="16769CBC">
        <w:rPr>
          <w:rFonts w:ascii="Arial" w:eastAsia="Arial" w:hAnsi="Arial" w:cs="Arial"/>
          <w:sz w:val="20"/>
          <w:szCs w:val="20"/>
        </w:rPr>
        <w:t>Segue-se uma análise relativa à percentagem de candidaturas apoiadas com a resolução do conselho do governo nº 8/2018 de 24 de janeiro, a área geográfica coberta pelas ações e a população beneficiada.</w:t>
      </w:r>
    </w:p>
    <w:p w14:paraId="465D9F15" w14:textId="53FF92A7" w:rsidR="16769CBC" w:rsidRDefault="16769CBC" w:rsidP="16769CBC">
      <w:pPr>
        <w:spacing w:beforeAutospacing="1" w:afterAutospacing="1" w:line="240" w:lineRule="atLeast"/>
        <w:ind w:firstLine="567"/>
        <w:jc w:val="both"/>
        <w:rPr>
          <w:rFonts w:ascii="Arial" w:hAnsi="Arial" w:cs="Arial"/>
          <w:color w:val="4F6228" w:themeColor="accent3" w:themeShade="80"/>
        </w:rPr>
      </w:pPr>
    </w:p>
    <w:p w14:paraId="13EFE9F8" w14:textId="3599C202" w:rsidR="16769CBC" w:rsidRDefault="56831717" w:rsidP="16769CBC">
      <w:pPr>
        <w:spacing w:beforeAutospacing="1" w:afterAutospacing="1" w:line="240" w:lineRule="atLeast"/>
        <w:jc w:val="both"/>
        <w:rPr>
          <w:rFonts w:ascii="Arial" w:hAnsi="Arial" w:cs="Arial"/>
          <w:color w:val="4F6228" w:themeColor="accent3" w:themeShade="80"/>
        </w:rPr>
      </w:pPr>
      <w:r w:rsidRPr="5C2656FB">
        <w:rPr>
          <w:rFonts w:ascii="Arial" w:hAnsi="Arial" w:cs="Arial"/>
          <w:color w:val="4F6228" w:themeColor="accent3" w:themeShade="80"/>
        </w:rPr>
        <w:t>1.5.1</w:t>
      </w:r>
      <w:r w:rsidR="318C25D6" w:rsidRPr="5C2656FB">
        <w:rPr>
          <w:rFonts w:ascii="Arial" w:hAnsi="Arial" w:cs="Arial"/>
          <w:color w:val="4F6228" w:themeColor="accent3" w:themeShade="80"/>
        </w:rPr>
        <w:t>. Percentagem de candidaturas apoiadas</w:t>
      </w:r>
    </w:p>
    <w:p w14:paraId="1A00BD9F" w14:textId="5AD9CFD9"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Em 2018 foram recebidas 50 candidaturas à resolução 8/2018. Das candidaturas recebidas foram apoiadas 41, o que representa um apoio de cerca de 82%, muito superior à meta estabelecida para 2018 de 50%.</w:t>
      </w:r>
    </w:p>
    <w:p w14:paraId="46981E21" w14:textId="403DD768"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Do total das candidaturas aprovadas, 38 foram apresentadas por organizações de produtores do setor agrícola e 3 por associações de defesa dos animais.</w:t>
      </w:r>
    </w:p>
    <w:p w14:paraId="4E2FB57E" w14:textId="0EC0BF7F" w:rsidR="16769CBC" w:rsidRDefault="16769CBC" w:rsidP="16769CBC">
      <w:pPr>
        <w:spacing w:beforeAutospacing="1" w:afterAutospacing="1"/>
        <w:jc w:val="both"/>
        <w:rPr>
          <w:rFonts w:ascii="Arial" w:eastAsia="Arial" w:hAnsi="Arial" w:cs="Arial"/>
          <w:sz w:val="20"/>
          <w:szCs w:val="20"/>
        </w:rPr>
      </w:pPr>
    </w:p>
    <w:p w14:paraId="0046BB97" w14:textId="467BF7F3" w:rsidR="318C25D6" w:rsidRDefault="318C25D6" w:rsidP="16769CBC">
      <w:pPr>
        <w:spacing w:beforeAutospacing="1" w:afterAutospacing="1" w:line="240" w:lineRule="atLeast"/>
        <w:ind w:firstLine="567"/>
        <w:jc w:val="center"/>
        <w:rPr>
          <w:rFonts w:ascii="Calibri" w:eastAsia="Calibri" w:hAnsi="Calibri" w:cs="Calibri"/>
          <w:sz w:val="24"/>
          <w:szCs w:val="24"/>
        </w:rPr>
      </w:pPr>
      <w:r>
        <w:rPr>
          <w:noProof/>
        </w:rPr>
        <w:drawing>
          <wp:inline distT="0" distB="0" distL="0" distR="0" wp14:anchorId="415F6537" wp14:editId="1D7C21D5">
            <wp:extent cx="3048000" cy="2019300"/>
            <wp:effectExtent l="0" t="0" r="0" b="0"/>
            <wp:docPr id="760360755" name="Imagem 76036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3048000" cy="2019300"/>
                    </a:xfrm>
                    <a:prstGeom prst="rect">
                      <a:avLst/>
                    </a:prstGeom>
                  </pic:spPr>
                </pic:pic>
              </a:graphicData>
            </a:graphic>
          </wp:inline>
        </w:drawing>
      </w:r>
    </w:p>
    <w:p w14:paraId="44BA1234" w14:textId="68184EA1" w:rsidR="16769CBC" w:rsidRDefault="16769CBC" w:rsidP="16769CBC">
      <w:pPr>
        <w:spacing w:beforeAutospacing="1" w:afterAutospacing="1" w:line="240" w:lineRule="atLeast"/>
        <w:rPr>
          <w:rFonts w:ascii="Arial" w:eastAsia="Arial" w:hAnsi="Arial" w:cs="Arial"/>
          <w:sz w:val="20"/>
          <w:szCs w:val="20"/>
        </w:rPr>
      </w:pPr>
    </w:p>
    <w:p w14:paraId="1D3E102D" w14:textId="6F9156AC" w:rsidR="318C25D6" w:rsidRDefault="318C25D6" w:rsidP="16769CBC">
      <w:pPr>
        <w:spacing w:beforeAutospacing="1" w:afterAutospacing="1" w:line="240" w:lineRule="atLeast"/>
        <w:ind w:firstLine="567"/>
        <w:jc w:val="center"/>
        <w:rPr>
          <w:rFonts w:ascii="Calibri" w:eastAsia="Calibri" w:hAnsi="Calibri" w:cs="Calibri"/>
          <w:sz w:val="20"/>
          <w:szCs w:val="20"/>
        </w:rPr>
      </w:pPr>
      <w:r w:rsidRPr="16769CBC">
        <w:rPr>
          <w:rFonts w:ascii="Calibri" w:eastAsia="Calibri" w:hAnsi="Calibri" w:cs="Calibri"/>
          <w:b/>
          <w:bCs/>
          <w:sz w:val="20"/>
          <w:szCs w:val="20"/>
        </w:rPr>
        <w:t>Fig.1</w:t>
      </w:r>
      <w:r w:rsidR="16F1F025" w:rsidRPr="16769CBC">
        <w:rPr>
          <w:rFonts w:ascii="Calibri" w:eastAsia="Calibri" w:hAnsi="Calibri" w:cs="Calibri"/>
          <w:b/>
          <w:bCs/>
          <w:sz w:val="20"/>
          <w:szCs w:val="20"/>
        </w:rPr>
        <w:t>5</w:t>
      </w:r>
      <w:r w:rsidRPr="16769CBC">
        <w:rPr>
          <w:rFonts w:ascii="Calibri" w:eastAsia="Calibri" w:hAnsi="Calibri" w:cs="Calibri"/>
          <w:b/>
          <w:bCs/>
          <w:sz w:val="20"/>
          <w:szCs w:val="20"/>
        </w:rPr>
        <w:t xml:space="preserve"> </w:t>
      </w:r>
      <w:r w:rsidRPr="16769CBC">
        <w:rPr>
          <w:rFonts w:ascii="Calibri" w:eastAsia="Calibri" w:hAnsi="Calibri" w:cs="Calibri"/>
          <w:sz w:val="20"/>
          <w:szCs w:val="20"/>
        </w:rPr>
        <w:t>Tipologia das entidades apoiadas ao abrigo da resolução 8/2018.</w:t>
      </w:r>
    </w:p>
    <w:p w14:paraId="0E3905CF" w14:textId="0EB249AA" w:rsidR="16769CBC" w:rsidRDefault="16769CBC" w:rsidP="16769CBC">
      <w:pPr>
        <w:spacing w:beforeAutospacing="1" w:afterAutospacing="1" w:line="240" w:lineRule="atLeast"/>
        <w:ind w:firstLine="567"/>
        <w:jc w:val="center"/>
        <w:rPr>
          <w:rFonts w:ascii="Calibri" w:eastAsia="Calibri" w:hAnsi="Calibri" w:cs="Calibri"/>
          <w:sz w:val="24"/>
          <w:szCs w:val="24"/>
        </w:rPr>
      </w:pPr>
    </w:p>
    <w:p w14:paraId="3FC642EB" w14:textId="3C1C24FE" w:rsidR="16769CBC" w:rsidRDefault="42010FDD" w:rsidP="5C2656FB">
      <w:pPr>
        <w:spacing w:after="0"/>
        <w:jc w:val="both"/>
        <w:rPr>
          <w:rFonts w:ascii="Arial" w:hAnsi="Arial" w:cs="Arial"/>
          <w:color w:val="4F6228" w:themeColor="accent3" w:themeShade="80"/>
        </w:rPr>
      </w:pPr>
      <w:r w:rsidRPr="5C2656FB">
        <w:rPr>
          <w:rFonts w:ascii="Arial" w:hAnsi="Arial" w:cs="Arial"/>
          <w:color w:val="4F6228" w:themeColor="accent3" w:themeShade="80"/>
        </w:rPr>
        <w:t>1.5</w:t>
      </w:r>
      <w:r w:rsidR="318C25D6" w:rsidRPr="5C2656FB">
        <w:rPr>
          <w:rFonts w:ascii="Arial" w:hAnsi="Arial" w:cs="Arial"/>
          <w:color w:val="4F6228" w:themeColor="accent3" w:themeShade="80"/>
        </w:rPr>
        <w:t>.2. Cobertura da área geográfica de atuação</w:t>
      </w:r>
    </w:p>
    <w:p w14:paraId="779CCCB7" w14:textId="7D531065" w:rsidR="16769CBC" w:rsidRDefault="318C25D6" w:rsidP="5C2656FB">
      <w:pPr>
        <w:spacing w:beforeAutospacing="1" w:afterAutospacing="1"/>
        <w:jc w:val="both"/>
        <w:rPr>
          <w:rFonts w:ascii="Arial" w:eastAsia="Arial" w:hAnsi="Arial" w:cs="Arial"/>
          <w:sz w:val="20"/>
          <w:szCs w:val="20"/>
        </w:rPr>
      </w:pPr>
      <w:r w:rsidRPr="5C2656FB">
        <w:rPr>
          <w:rFonts w:ascii="Arial" w:eastAsia="Arial" w:hAnsi="Arial" w:cs="Arial"/>
          <w:sz w:val="20"/>
          <w:szCs w:val="20"/>
        </w:rPr>
        <w:lastRenderedPageBreak/>
        <w:t>Em 2018 a meta estabelecida relativamente à área geográfica aferida pela referente à das freguesias beneficiárias das ações foi de 75%</w:t>
      </w:r>
      <w:r w:rsidR="50072470" w:rsidRPr="5C2656FB">
        <w:rPr>
          <w:rFonts w:ascii="Arial" w:eastAsia="Arial" w:hAnsi="Arial" w:cs="Arial"/>
          <w:sz w:val="20"/>
          <w:szCs w:val="20"/>
        </w:rPr>
        <w:t>.</w:t>
      </w:r>
    </w:p>
    <w:p w14:paraId="7C19C1C6" w14:textId="57607EFD" w:rsidR="5C2656FB" w:rsidRDefault="5C2656FB" w:rsidP="5C2656FB">
      <w:pPr>
        <w:spacing w:beforeAutospacing="1" w:afterAutospacing="1"/>
        <w:jc w:val="both"/>
        <w:rPr>
          <w:rFonts w:ascii="Arial" w:eastAsia="Arial" w:hAnsi="Arial" w:cs="Arial"/>
          <w:sz w:val="20"/>
          <w:szCs w:val="20"/>
        </w:rPr>
      </w:pPr>
    </w:p>
    <w:p w14:paraId="50FD54CE" w14:textId="7916AD3F" w:rsidR="318C25D6" w:rsidRDefault="318C25D6" w:rsidP="16769CBC">
      <w:pPr>
        <w:jc w:val="both"/>
        <w:rPr>
          <w:rFonts w:ascii="Calibri" w:eastAsia="Calibri" w:hAnsi="Calibri" w:cs="Calibri"/>
          <w:sz w:val="20"/>
          <w:szCs w:val="20"/>
        </w:rPr>
      </w:pPr>
      <w:r w:rsidRPr="16769CBC">
        <w:rPr>
          <w:rFonts w:ascii="Calibri" w:eastAsia="Calibri" w:hAnsi="Calibri" w:cs="Calibri"/>
          <w:b/>
          <w:bCs/>
          <w:sz w:val="20"/>
          <w:szCs w:val="20"/>
        </w:rPr>
        <w:t>Qu</w:t>
      </w:r>
      <w:r w:rsidR="54AF3D42" w:rsidRPr="16769CBC">
        <w:rPr>
          <w:rFonts w:ascii="Calibri" w:eastAsia="Calibri" w:hAnsi="Calibri" w:cs="Calibri"/>
          <w:b/>
          <w:bCs/>
          <w:sz w:val="20"/>
          <w:szCs w:val="20"/>
        </w:rPr>
        <w:t>a</w:t>
      </w:r>
      <w:r w:rsidRPr="16769CBC">
        <w:rPr>
          <w:rFonts w:ascii="Calibri" w:eastAsia="Calibri" w:hAnsi="Calibri" w:cs="Calibri"/>
          <w:b/>
          <w:bCs/>
          <w:sz w:val="20"/>
          <w:szCs w:val="20"/>
        </w:rPr>
        <w:t>dro 1</w:t>
      </w:r>
      <w:r w:rsidR="15D6B72D" w:rsidRPr="16769CBC">
        <w:rPr>
          <w:rFonts w:ascii="Calibri" w:eastAsia="Calibri" w:hAnsi="Calibri" w:cs="Calibri"/>
          <w:b/>
          <w:bCs/>
          <w:sz w:val="20"/>
          <w:szCs w:val="20"/>
        </w:rPr>
        <w:t>3</w:t>
      </w:r>
      <w:r w:rsidRPr="16769CBC">
        <w:rPr>
          <w:rFonts w:ascii="Calibri" w:eastAsia="Calibri" w:hAnsi="Calibri" w:cs="Calibri"/>
          <w:b/>
          <w:bCs/>
          <w:sz w:val="20"/>
          <w:szCs w:val="20"/>
        </w:rPr>
        <w:t>. |</w:t>
      </w:r>
      <w:r w:rsidRPr="16769CBC">
        <w:rPr>
          <w:rFonts w:ascii="Arial" w:eastAsia="Arial" w:hAnsi="Arial" w:cs="Arial"/>
          <w:sz w:val="24"/>
          <w:szCs w:val="24"/>
        </w:rPr>
        <w:t xml:space="preserve"> </w:t>
      </w:r>
      <w:r w:rsidRPr="16769CBC">
        <w:rPr>
          <w:rFonts w:ascii="Calibri" w:eastAsia="Calibri" w:hAnsi="Calibri" w:cs="Calibri"/>
          <w:sz w:val="20"/>
          <w:szCs w:val="20"/>
        </w:rPr>
        <w:t>Cobertura da área geográfica de atuação, ao abrigo da resolução nº 8/2018 de 24 de janeiro.</w:t>
      </w:r>
    </w:p>
    <w:tbl>
      <w:tblPr>
        <w:tblStyle w:val="TabelacomGrelha"/>
        <w:tblW w:w="0" w:type="auto"/>
        <w:tblLayout w:type="fixed"/>
        <w:tblLook w:val="04A0" w:firstRow="1" w:lastRow="0" w:firstColumn="1" w:lastColumn="0" w:noHBand="0" w:noVBand="1"/>
      </w:tblPr>
      <w:tblGrid>
        <w:gridCol w:w="4252"/>
        <w:gridCol w:w="4252"/>
      </w:tblGrid>
      <w:tr w:rsidR="16769CBC" w14:paraId="525F880F" w14:textId="77777777" w:rsidTr="5C2656FB">
        <w:tc>
          <w:tcPr>
            <w:tcW w:w="4252" w:type="dxa"/>
            <w:vAlign w:val="center"/>
          </w:tcPr>
          <w:p w14:paraId="6FFCDB7E" w14:textId="09840B6E"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385623"/>
                <w:sz w:val="20"/>
                <w:szCs w:val="20"/>
              </w:rPr>
              <w:t>Ilha</w:t>
            </w:r>
          </w:p>
        </w:tc>
        <w:tc>
          <w:tcPr>
            <w:tcW w:w="4252" w:type="dxa"/>
            <w:vAlign w:val="center"/>
          </w:tcPr>
          <w:p w14:paraId="634A07CC" w14:textId="7010EBB4"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385623"/>
                <w:sz w:val="20"/>
                <w:szCs w:val="20"/>
              </w:rPr>
              <w:t>Cobertura da área geográfica de atuação</w:t>
            </w:r>
          </w:p>
        </w:tc>
      </w:tr>
      <w:tr w:rsidR="16769CBC" w14:paraId="0BF19B97" w14:textId="77777777" w:rsidTr="5C2656FB">
        <w:tc>
          <w:tcPr>
            <w:tcW w:w="4252" w:type="dxa"/>
            <w:vAlign w:val="center"/>
          </w:tcPr>
          <w:p w14:paraId="5156AB79" w14:textId="0B3C1B63"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Faial</w:t>
            </w:r>
          </w:p>
        </w:tc>
        <w:tc>
          <w:tcPr>
            <w:tcW w:w="4252" w:type="dxa"/>
            <w:vAlign w:val="center"/>
          </w:tcPr>
          <w:p w14:paraId="4D8649F5" w14:textId="66465C9A"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86,16%</w:t>
            </w:r>
          </w:p>
        </w:tc>
      </w:tr>
      <w:tr w:rsidR="16769CBC" w14:paraId="0A57D95E" w14:textId="77777777" w:rsidTr="5C2656FB">
        <w:tc>
          <w:tcPr>
            <w:tcW w:w="4252" w:type="dxa"/>
            <w:vAlign w:val="center"/>
          </w:tcPr>
          <w:p w14:paraId="18292EDF" w14:textId="3D24BAF5"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Pico</w:t>
            </w:r>
          </w:p>
        </w:tc>
        <w:tc>
          <w:tcPr>
            <w:tcW w:w="4252" w:type="dxa"/>
            <w:vAlign w:val="center"/>
          </w:tcPr>
          <w:p w14:paraId="07F86E31" w14:textId="167FA905"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67,65%</w:t>
            </w:r>
          </w:p>
        </w:tc>
      </w:tr>
      <w:tr w:rsidR="16769CBC" w14:paraId="72B64D28" w14:textId="77777777" w:rsidTr="5C2656FB">
        <w:tc>
          <w:tcPr>
            <w:tcW w:w="4252" w:type="dxa"/>
            <w:vAlign w:val="center"/>
          </w:tcPr>
          <w:p w14:paraId="0016BAC2" w14:textId="4FE8DB76"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São Jorge</w:t>
            </w:r>
          </w:p>
        </w:tc>
        <w:tc>
          <w:tcPr>
            <w:tcW w:w="4252" w:type="dxa"/>
            <w:vAlign w:val="center"/>
          </w:tcPr>
          <w:p w14:paraId="71FFDDAE" w14:textId="44E9839A"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63,64%</w:t>
            </w:r>
          </w:p>
        </w:tc>
      </w:tr>
      <w:tr w:rsidR="16769CBC" w14:paraId="07F5B6C0" w14:textId="77777777" w:rsidTr="5C2656FB">
        <w:tc>
          <w:tcPr>
            <w:tcW w:w="4252" w:type="dxa"/>
            <w:vAlign w:val="center"/>
          </w:tcPr>
          <w:p w14:paraId="0200F94A" w14:textId="32616F26"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Flores</w:t>
            </w:r>
          </w:p>
        </w:tc>
        <w:tc>
          <w:tcPr>
            <w:tcW w:w="4252" w:type="dxa"/>
            <w:vAlign w:val="center"/>
          </w:tcPr>
          <w:p w14:paraId="4D872749" w14:textId="75227DE0"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95,45%</w:t>
            </w:r>
          </w:p>
        </w:tc>
      </w:tr>
      <w:tr w:rsidR="16769CBC" w14:paraId="734764C3" w14:textId="77777777" w:rsidTr="5C2656FB">
        <w:tc>
          <w:tcPr>
            <w:tcW w:w="4252" w:type="dxa"/>
            <w:vAlign w:val="center"/>
          </w:tcPr>
          <w:p w14:paraId="3C6E7845" w14:textId="034E8F30"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Corvo</w:t>
            </w:r>
          </w:p>
        </w:tc>
        <w:tc>
          <w:tcPr>
            <w:tcW w:w="4252" w:type="dxa"/>
            <w:vAlign w:val="center"/>
          </w:tcPr>
          <w:p w14:paraId="32F31AB8" w14:textId="6FDE7CF6"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w:t>
            </w:r>
          </w:p>
        </w:tc>
      </w:tr>
      <w:tr w:rsidR="16769CBC" w14:paraId="060AF7BC" w14:textId="77777777" w:rsidTr="5C2656FB">
        <w:tc>
          <w:tcPr>
            <w:tcW w:w="4252" w:type="dxa"/>
            <w:vAlign w:val="center"/>
          </w:tcPr>
          <w:p w14:paraId="3098F2A5" w14:textId="53BCA7D7"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Santa Maria</w:t>
            </w:r>
          </w:p>
        </w:tc>
        <w:tc>
          <w:tcPr>
            <w:tcW w:w="4252" w:type="dxa"/>
            <w:vAlign w:val="center"/>
          </w:tcPr>
          <w:p w14:paraId="348F4C5C" w14:textId="639AAE00"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100%</w:t>
            </w:r>
          </w:p>
        </w:tc>
      </w:tr>
      <w:tr w:rsidR="16769CBC" w14:paraId="3F452C6B" w14:textId="77777777" w:rsidTr="5C2656FB">
        <w:tc>
          <w:tcPr>
            <w:tcW w:w="4252" w:type="dxa"/>
            <w:vAlign w:val="center"/>
          </w:tcPr>
          <w:p w14:paraId="38B362FD" w14:textId="2EED5E4F"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Graciosa</w:t>
            </w:r>
          </w:p>
        </w:tc>
        <w:tc>
          <w:tcPr>
            <w:tcW w:w="4252" w:type="dxa"/>
            <w:vAlign w:val="center"/>
          </w:tcPr>
          <w:p w14:paraId="4E821B81" w14:textId="354C8C6F"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100%</w:t>
            </w:r>
          </w:p>
        </w:tc>
      </w:tr>
      <w:tr w:rsidR="16769CBC" w14:paraId="19AF803D" w14:textId="77777777" w:rsidTr="5C2656FB">
        <w:tc>
          <w:tcPr>
            <w:tcW w:w="4252" w:type="dxa"/>
            <w:vAlign w:val="center"/>
          </w:tcPr>
          <w:p w14:paraId="7B70CB77" w14:textId="3E90377E"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Terceira</w:t>
            </w:r>
          </w:p>
        </w:tc>
        <w:tc>
          <w:tcPr>
            <w:tcW w:w="4252" w:type="dxa"/>
            <w:vAlign w:val="center"/>
          </w:tcPr>
          <w:p w14:paraId="29E05C1C" w14:textId="03737EB8"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73,4%</w:t>
            </w:r>
          </w:p>
        </w:tc>
      </w:tr>
      <w:tr w:rsidR="16769CBC" w14:paraId="0641EE38" w14:textId="77777777" w:rsidTr="5C2656FB">
        <w:tc>
          <w:tcPr>
            <w:tcW w:w="4252" w:type="dxa"/>
            <w:vAlign w:val="center"/>
          </w:tcPr>
          <w:p w14:paraId="57E618D7" w14:textId="52A985DC"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São Miguel</w:t>
            </w:r>
          </w:p>
        </w:tc>
        <w:tc>
          <w:tcPr>
            <w:tcW w:w="4252" w:type="dxa"/>
            <w:vAlign w:val="center"/>
          </w:tcPr>
          <w:p w14:paraId="57B8BB5F" w14:textId="4AE721E8"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46,88%</w:t>
            </w:r>
          </w:p>
        </w:tc>
      </w:tr>
      <w:tr w:rsidR="16769CBC" w14:paraId="1C9A0560" w14:textId="77777777" w:rsidTr="5C2656FB">
        <w:tc>
          <w:tcPr>
            <w:tcW w:w="4252" w:type="dxa"/>
            <w:vAlign w:val="center"/>
          </w:tcPr>
          <w:p w14:paraId="2C60D14F" w14:textId="1D8A8976"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000000" w:themeColor="text1"/>
                <w:sz w:val="20"/>
                <w:szCs w:val="20"/>
              </w:rPr>
              <w:t>Total</w:t>
            </w:r>
          </w:p>
        </w:tc>
        <w:tc>
          <w:tcPr>
            <w:tcW w:w="4252" w:type="dxa"/>
            <w:vAlign w:val="center"/>
          </w:tcPr>
          <w:p w14:paraId="729BD533" w14:textId="59FF2F18"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79,14%</w:t>
            </w:r>
          </w:p>
        </w:tc>
      </w:tr>
    </w:tbl>
    <w:p w14:paraId="15B57D14" w14:textId="19987B93" w:rsidR="16769CBC" w:rsidRDefault="16769CBC" w:rsidP="16769CBC">
      <w:pPr>
        <w:jc w:val="both"/>
        <w:rPr>
          <w:rFonts w:ascii="Calibri" w:eastAsia="Calibri" w:hAnsi="Calibri" w:cs="Calibri"/>
          <w:sz w:val="18"/>
          <w:szCs w:val="18"/>
        </w:rPr>
      </w:pPr>
    </w:p>
    <w:p w14:paraId="7AA731FA" w14:textId="7BF5E592" w:rsidR="16769CBC" w:rsidRDefault="318C25D6" w:rsidP="5C2656FB">
      <w:pPr>
        <w:spacing w:after="0"/>
        <w:jc w:val="both"/>
        <w:rPr>
          <w:rFonts w:ascii="Arial" w:eastAsia="Arial" w:hAnsi="Arial" w:cs="Arial"/>
          <w:sz w:val="20"/>
          <w:szCs w:val="20"/>
        </w:rPr>
      </w:pPr>
      <w:r w:rsidRPr="5C2656FB">
        <w:rPr>
          <w:rFonts w:ascii="Calibri" w:eastAsia="Calibri" w:hAnsi="Calibri" w:cs="Calibri"/>
          <w:sz w:val="20"/>
          <w:szCs w:val="20"/>
        </w:rPr>
        <w:t xml:space="preserve">* </w:t>
      </w:r>
      <w:r w:rsidRPr="5C2656FB">
        <w:rPr>
          <w:rFonts w:ascii="Arial" w:eastAsia="Arial" w:hAnsi="Arial" w:cs="Arial"/>
          <w:sz w:val="20"/>
          <w:szCs w:val="20"/>
        </w:rPr>
        <w:t xml:space="preserve">O valor referente à área geográfica coberta pelas ações, para as ilhas do Faial, Pico, Corvo, Graciosa, Terceira, não reflete a situação real, pois, nem todas as entidades abrangidas pelo apoio, nestas ilhas, enviaram o relatório de execução material com a informação solicitada. </w:t>
      </w:r>
    </w:p>
    <w:p w14:paraId="1AC4FC1D" w14:textId="2B9D7092" w:rsidR="2AE2E305" w:rsidRDefault="2AE2E305" w:rsidP="16769CBC">
      <w:pPr>
        <w:spacing w:after="0"/>
        <w:jc w:val="both"/>
        <w:rPr>
          <w:rFonts w:ascii="Arial" w:hAnsi="Arial" w:cs="Arial"/>
          <w:color w:val="4F6228" w:themeColor="accent3" w:themeShade="80"/>
        </w:rPr>
      </w:pPr>
      <w:r w:rsidRPr="5C2656FB">
        <w:rPr>
          <w:rFonts w:ascii="Arial" w:hAnsi="Arial" w:cs="Arial"/>
          <w:color w:val="4F6228" w:themeColor="accent3" w:themeShade="80"/>
        </w:rPr>
        <w:t>1.5</w:t>
      </w:r>
      <w:r w:rsidR="318C25D6" w:rsidRPr="5C2656FB">
        <w:rPr>
          <w:rFonts w:ascii="Arial" w:hAnsi="Arial" w:cs="Arial"/>
          <w:color w:val="4F6228" w:themeColor="accent3" w:themeShade="80"/>
        </w:rPr>
        <w:t>.3. População beneficiária das ações</w:t>
      </w:r>
    </w:p>
    <w:p w14:paraId="487C97A0" w14:textId="6C1A45EF" w:rsidR="16769CBC" w:rsidRDefault="16769CBC" w:rsidP="16769CBC">
      <w:pPr>
        <w:spacing w:after="0"/>
        <w:jc w:val="both"/>
        <w:rPr>
          <w:rFonts w:ascii="Arial" w:hAnsi="Arial" w:cs="Arial"/>
          <w:color w:val="4F6228" w:themeColor="accent3" w:themeShade="80"/>
        </w:rPr>
      </w:pPr>
    </w:p>
    <w:p w14:paraId="39E8F049" w14:textId="5030CC8C"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 xml:space="preserve">Com os dados recolhidos relativos aos relatórios de execução material, elaborados pelas entidades apoiadas pela resolução 8/2018 de 24 de janeiro, a população beneficiada, relativamente à população residente na região em 2018, foi de 19.009 habitantes num universo de 242.846 habitantes (PORDATA, 2019), representando assim 7,82% da população da região, valor superior à meta estabelecida de 2%. </w:t>
      </w:r>
    </w:p>
    <w:p w14:paraId="40EE8AC8" w14:textId="0A3F3EE3" w:rsidR="16769CBC" w:rsidRDefault="318C25D6" w:rsidP="5C2656FB">
      <w:pPr>
        <w:spacing w:beforeAutospacing="1" w:afterAutospacing="1"/>
        <w:jc w:val="both"/>
        <w:rPr>
          <w:rFonts w:ascii="Arial" w:eastAsia="Arial" w:hAnsi="Arial" w:cs="Arial"/>
          <w:sz w:val="20"/>
          <w:szCs w:val="20"/>
        </w:rPr>
      </w:pPr>
      <w:r w:rsidRPr="5C2656FB">
        <w:rPr>
          <w:rFonts w:ascii="Arial" w:eastAsia="Arial" w:hAnsi="Arial" w:cs="Arial"/>
          <w:sz w:val="20"/>
          <w:szCs w:val="20"/>
        </w:rPr>
        <w:t xml:space="preserve">De salientar que até ao momento existem entidades que não enviaram o relatório de execução material e financeira solicitado e obrigatório, definido em contrato programa, pelo que o valor da população beneficiada pelas ações será superior ao apresentado. </w:t>
      </w:r>
    </w:p>
    <w:p w14:paraId="7578B838" w14:textId="0B341A10" w:rsidR="16769CBC" w:rsidRDefault="318C25D6" w:rsidP="5C2656FB">
      <w:pPr>
        <w:jc w:val="both"/>
        <w:rPr>
          <w:rFonts w:ascii="Calibri" w:eastAsia="Calibri" w:hAnsi="Calibri" w:cs="Calibri"/>
          <w:sz w:val="20"/>
          <w:szCs w:val="20"/>
        </w:rPr>
      </w:pPr>
      <w:r w:rsidRPr="5C2656FB">
        <w:rPr>
          <w:rFonts w:ascii="Calibri" w:eastAsia="Calibri" w:hAnsi="Calibri" w:cs="Calibri"/>
          <w:b/>
          <w:bCs/>
          <w:sz w:val="20"/>
          <w:szCs w:val="20"/>
        </w:rPr>
        <w:t>Quadro 1</w:t>
      </w:r>
      <w:r w:rsidR="2052D971" w:rsidRPr="5C2656FB">
        <w:rPr>
          <w:rFonts w:ascii="Calibri" w:eastAsia="Calibri" w:hAnsi="Calibri" w:cs="Calibri"/>
          <w:b/>
          <w:bCs/>
          <w:sz w:val="20"/>
          <w:szCs w:val="20"/>
        </w:rPr>
        <w:t>4</w:t>
      </w:r>
      <w:r w:rsidRPr="5C2656FB">
        <w:rPr>
          <w:rFonts w:ascii="Calibri" w:eastAsia="Calibri" w:hAnsi="Calibri" w:cs="Calibri"/>
          <w:b/>
          <w:bCs/>
          <w:sz w:val="20"/>
          <w:szCs w:val="20"/>
        </w:rPr>
        <w:t xml:space="preserve">.  | </w:t>
      </w:r>
      <w:r w:rsidRPr="5C2656FB">
        <w:rPr>
          <w:rFonts w:ascii="Calibri" w:eastAsia="Calibri" w:hAnsi="Calibri" w:cs="Calibri"/>
          <w:sz w:val="20"/>
          <w:szCs w:val="20"/>
        </w:rPr>
        <w:t>População</w:t>
      </w:r>
      <w:r w:rsidRPr="5C2656FB">
        <w:rPr>
          <w:rFonts w:ascii="Calibri" w:eastAsia="Calibri" w:hAnsi="Calibri" w:cs="Calibri"/>
          <w:b/>
          <w:bCs/>
          <w:sz w:val="20"/>
          <w:szCs w:val="20"/>
        </w:rPr>
        <w:t xml:space="preserve"> </w:t>
      </w:r>
      <w:r w:rsidRPr="5C2656FB">
        <w:rPr>
          <w:rFonts w:ascii="Calibri" w:eastAsia="Calibri" w:hAnsi="Calibri" w:cs="Calibri"/>
          <w:sz w:val="20"/>
          <w:szCs w:val="20"/>
        </w:rPr>
        <w:t>beneficiária das ações desenvolvidas, no âmbito do apoio financeiro concedido ao abrigo</w:t>
      </w:r>
      <w:r w:rsidRPr="5C2656FB">
        <w:rPr>
          <w:rFonts w:ascii="Calibri" w:eastAsia="Calibri" w:hAnsi="Calibri" w:cs="Calibri"/>
          <w:b/>
          <w:bCs/>
          <w:sz w:val="20"/>
          <w:szCs w:val="20"/>
        </w:rPr>
        <w:t xml:space="preserve"> </w:t>
      </w:r>
      <w:r w:rsidRPr="5C2656FB">
        <w:rPr>
          <w:rFonts w:ascii="Calibri" w:eastAsia="Calibri" w:hAnsi="Calibri" w:cs="Calibri"/>
          <w:sz w:val="20"/>
          <w:szCs w:val="20"/>
        </w:rPr>
        <w:t>da resolução 8/2018, 24 de janeiro.</w:t>
      </w:r>
    </w:p>
    <w:tbl>
      <w:tblPr>
        <w:tblStyle w:val="TabelacomGrelha"/>
        <w:tblW w:w="0" w:type="auto"/>
        <w:tblLayout w:type="fixed"/>
        <w:tblLook w:val="04A0" w:firstRow="1" w:lastRow="0" w:firstColumn="1" w:lastColumn="0" w:noHBand="0" w:noVBand="1"/>
      </w:tblPr>
      <w:tblGrid>
        <w:gridCol w:w="4252"/>
        <w:gridCol w:w="4252"/>
      </w:tblGrid>
      <w:tr w:rsidR="16769CBC" w14:paraId="1DFBB1E0" w14:textId="77777777" w:rsidTr="5C2656FB">
        <w:tc>
          <w:tcPr>
            <w:tcW w:w="4252" w:type="dxa"/>
            <w:vAlign w:val="center"/>
          </w:tcPr>
          <w:p w14:paraId="1813C5A2" w14:textId="1C5FB399"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385623"/>
                <w:sz w:val="20"/>
                <w:szCs w:val="20"/>
              </w:rPr>
              <w:t>Ilha</w:t>
            </w:r>
          </w:p>
        </w:tc>
        <w:tc>
          <w:tcPr>
            <w:tcW w:w="4252" w:type="dxa"/>
            <w:vAlign w:val="center"/>
          </w:tcPr>
          <w:p w14:paraId="3B03E2C0" w14:textId="357FA6EF"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385623"/>
                <w:sz w:val="20"/>
                <w:szCs w:val="20"/>
              </w:rPr>
              <w:t>População beneficiária</w:t>
            </w:r>
          </w:p>
        </w:tc>
      </w:tr>
      <w:tr w:rsidR="16769CBC" w14:paraId="4087BF4F" w14:textId="77777777" w:rsidTr="5C2656FB">
        <w:tc>
          <w:tcPr>
            <w:tcW w:w="4252" w:type="dxa"/>
            <w:vAlign w:val="center"/>
          </w:tcPr>
          <w:p w14:paraId="1E85C800" w14:textId="29C78292"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Faial</w:t>
            </w:r>
          </w:p>
        </w:tc>
        <w:tc>
          <w:tcPr>
            <w:tcW w:w="4252" w:type="dxa"/>
            <w:vAlign w:val="center"/>
          </w:tcPr>
          <w:p w14:paraId="4B9C99F9" w14:textId="6020F554"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1332</w:t>
            </w:r>
          </w:p>
        </w:tc>
      </w:tr>
      <w:tr w:rsidR="16769CBC" w14:paraId="13628C20" w14:textId="77777777" w:rsidTr="5C2656FB">
        <w:tc>
          <w:tcPr>
            <w:tcW w:w="4252" w:type="dxa"/>
            <w:vAlign w:val="center"/>
          </w:tcPr>
          <w:p w14:paraId="7C114BA3" w14:textId="5AA8BC15"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Pico</w:t>
            </w:r>
          </w:p>
        </w:tc>
        <w:tc>
          <w:tcPr>
            <w:tcW w:w="4252" w:type="dxa"/>
            <w:vAlign w:val="center"/>
          </w:tcPr>
          <w:p w14:paraId="0119C2D3" w14:textId="484FE814"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1986</w:t>
            </w:r>
          </w:p>
        </w:tc>
      </w:tr>
      <w:tr w:rsidR="16769CBC" w14:paraId="0DF98476" w14:textId="77777777" w:rsidTr="5C2656FB">
        <w:tc>
          <w:tcPr>
            <w:tcW w:w="4252" w:type="dxa"/>
            <w:vAlign w:val="center"/>
          </w:tcPr>
          <w:p w14:paraId="1D5D3389" w14:textId="6C66E734"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São Jorge</w:t>
            </w:r>
          </w:p>
        </w:tc>
        <w:tc>
          <w:tcPr>
            <w:tcW w:w="4252" w:type="dxa"/>
            <w:vAlign w:val="center"/>
          </w:tcPr>
          <w:p w14:paraId="03230682" w14:textId="2FB19908"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9348</w:t>
            </w:r>
          </w:p>
        </w:tc>
      </w:tr>
      <w:tr w:rsidR="16769CBC" w14:paraId="4FDB4F95" w14:textId="77777777" w:rsidTr="5C2656FB">
        <w:tc>
          <w:tcPr>
            <w:tcW w:w="4252" w:type="dxa"/>
            <w:vAlign w:val="center"/>
          </w:tcPr>
          <w:p w14:paraId="2C053E95" w14:textId="641BCFEA"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Flores</w:t>
            </w:r>
          </w:p>
        </w:tc>
        <w:tc>
          <w:tcPr>
            <w:tcW w:w="4252" w:type="dxa"/>
            <w:vAlign w:val="center"/>
          </w:tcPr>
          <w:p w14:paraId="5867E8A5" w14:textId="20D9206A"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542</w:t>
            </w:r>
          </w:p>
        </w:tc>
      </w:tr>
      <w:tr w:rsidR="16769CBC" w14:paraId="5831600E" w14:textId="77777777" w:rsidTr="5C2656FB">
        <w:tc>
          <w:tcPr>
            <w:tcW w:w="4252" w:type="dxa"/>
            <w:vAlign w:val="center"/>
          </w:tcPr>
          <w:p w14:paraId="60C1EBA6" w14:textId="1BF138A3"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Corvo</w:t>
            </w:r>
          </w:p>
        </w:tc>
        <w:tc>
          <w:tcPr>
            <w:tcW w:w="4252" w:type="dxa"/>
            <w:vAlign w:val="center"/>
          </w:tcPr>
          <w:p w14:paraId="0EB58A62" w14:textId="1FD8058C"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w:t>
            </w:r>
          </w:p>
        </w:tc>
      </w:tr>
      <w:tr w:rsidR="16769CBC" w14:paraId="67793C3D" w14:textId="77777777" w:rsidTr="5C2656FB">
        <w:tc>
          <w:tcPr>
            <w:tcW w:w="4252" w:type="dxa"/>
            <w:vAlign w:val="center"/>
          </w:tcPr>
          <w:p w14:paraId="5724EF4A" w14:textId="37491907"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Santa Maria</w:t>
            </w:r>
          </w:p>
        </w:tc>
        <w:tc>
          <w:tcPr>
            <w:tcW w:w="4252" w:type="dxa"/>
            <w:vAlign w:val="center"/>
          </w:tcPr>
          <w:p w14:paraId="2E6A0C45" w14:textId="6408BCBC"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300</w:t>
            </w:r>
          </w:p>
        </w:tc>
      </w:tr>
      <w:tr w:rsidR="16769CBC" w14:paraId="60C09E5B" w14:textId="77777777" w:rsidTr="5C2656FB">
        <w:tc>
          <w:tcPr>
            <w:tcW w:w="4252" w:type="dxa"/>
            <w:vAlign w:val="center"/>
          </w:tcPr>
          <w:p w14:paraId="32CD1B4E" w14:textId="198FABD9"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Graciosa</w:t>
            </w:r>
          </w:p>
        </w:tc>
        <w:tc>
          <w:tcPr>
            <w:tcW w:w="4252" w:type="dxa"/>
            <w:vAlign w:val="center"/>
          </w:tcPr>
          <w:p w14:paraId="118D7131" w14:textId="1DA4C3EE"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194</w:t>
            </w:r>
          </w:p>
        </w:tc>
      </w:tr>
      <w:tr w:rsidR="16769CBC" w14:paraId="23E90128" w14:textId="77777777" w:rsidTr="5C2656FB">
        <w:tc>
          <w:tcPr>
            <w:tcW w:w="4252" w:type="dxa"/>
            <w:vAlign w:val="center"/>
          </w:tcPr>
          <w:p w14:paraId="5FBEF19B" w14:textId="63AFF587"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Terceira</w:t>
            </w:r>
          </w:p>
        </w:tc>
        <w:tc>
          <w:tcPr>
            <w:tcW w:w="4252" w:type="dxa"/>
            <w:vAlign w:val="center"/>
          </w:tcPr>
          <w:p w14:paraId="07D1996F" w14:textId="5C9BD8B4"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1203</w:t>
            </w:r>
          </w:p>
        </w:tc>
      </w:tr>
      <w:tr w:rsidR="16769CBC" w14:paraId="709C209A" w14:textId="77777777" w:rsidTr="5C2656FB">
        <w:tc>
          <w:tcPr>
            <w:tcW w:w="4252" w:type="dxa"/>
            <w:vAlign w:val="center"/>
          </w:tcPr>
          <w:p w14:paraId="27845F97" w14:textId="298FD007"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São Miguel</w:t>
            </w:r>
          </w:p>
        </w:tc>
        <w:tc>
          <w:tcPr>
            <w:tcW w:w="4252" w:type="dxa"/>
            <w:vAlign w:val="center"/>
          </w:tcPr>
          <w:p w14:paraId="2D72DA58" w14:textId="2B28FAE2" w:rsidR="16769CBC" w:rsidRDefault="6EF99344" w:rsidP="5C2656FB">
            <w:pPr>
              <w:jc w:val="center"/>
              <w:rPr>
                <w:rFonts w:ascii="Arial" w:eastAsia="Arial" w:hAnsi="Arial" w:cs="Arial"/>
                <w:color w:val="2E74B5"/>
                <w:sz w:val="20"/>
                <w:szCs w:val="20"/>
              </w:rPr>
            </w:pPr>
            <w:r w:rsidRPr="5C2656FB">
              <w:rPr>
                <w:rFonts w:ascii="Arial" w:eastAsia="Arial" w:hAnsi="Arial" w:cs="Arial"/>
                <w:color w:val="000000" w:themeColor="text1"/>
                <w:sz w:val="20"/>
                <w:szCs w:val="20"/>
              </w:rPr>
              <w:t>4104</w:t>
            </w:r>
          </w:p>
        </w:tc>
      </w:tr>
      <w:tr w:rsidR="16769CBC" w14:paraId="4CE04E02" w14:textId="77777777" w:rsidTr="5C2656FB">
        <w:tc>
          <w:tcPr>
            <w:tcW w:w="4252" w:type="dxa"/>
            <w:vAlign w:val="center"/>
          </w:tcPr>
          <w:p w14:paraId="2128D27D" w14:textId="0A24992F"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000000" w:themeColor="text1"/>
                <w:sz w:val="20"/>
                <w:szCs w:val="20"/>
              </w:rPr>
              <w:t>Total</w:t>
            </w:r>
          </w:p>
        </w:tc>
        <w:tc>
          <w:tcPr>
            <w:tcW w:w="4252" w:type="dxa"/>
            <w:vAlign w:val="center"/>
          </w:tcPr>
          <w:p w14:paraId="2E0CDF24" w14:textId="2A5F6E1D" w:rsidR="16769CBC" w:rsidRDefault="6EF99344" w:rsidP="5C2656FB">
            <w:pPr>
              <w:jc w:val="center"/>
              <w:rPr>
                <w:rFonts w:ascii="Arial" w:eastAsia="Arial" w:hAnsi="Arial" w:cs="Arial"/>
                <w:color w:val="2E74B5"/>
                <w:sz w:val="20"/>
                <w:szCs w:val="20"/>
              </w:rPr>
            </w:pPr>
            <w:r w:rsidRPr="5C2656FB">
              <w:rPr>
                <w:rFonts w:ascii="Arial" w:eastAsia="Arial" w:hAnsi="Arial" w:cs="Arial"/>
                <w:b/>
                <w:bCs/>
                <w:color w:val="000000" w:themeColor="text1"/>
                <w:sz w:val="20"/>
                <w:szCs w:val="20"/>
              </w:rPr>
              <w:t>19.009</w:t>
            </w:r>
          </w:p>
        </w:tc>
      </w:tr>
    </w:tbl>
    <w:p w14:paraId="12DEBE80" w14:textId="3EA4882E" w:rsidR="16769CBC" w:rsidRDefault="16769CBC" w:rsidP="16769CBC">
      <w:pPr>
        <w:spacing w:beforeAutospacing="1" w:afterAutospacing="1"/>
        <w:jc w:val="both"/>
        <w:rPr>
          <w:rFonts w:ascii="Arial" w:eastAsia="Arial" w:hAnsi="Arial" w:cs="Arial"/>
          <w:sz w:val="20"/>
          <w:szCs w:val="20"/>
        </w:rPr>
      </w:pPr>
    </w:p>
    <w:p w14:paraId="35BDCBE7" w14:textId="5FE84C78" w:rsidR="16769CBC" w:rsidRDefault="318C25D6" w:rsidP="5C2656FB">
      <w:pPr>
        <w:spacing w:beforeAutospacing="1" w:afterAutospacing="1"/>
        <w:jc w:val="both"/>
        <w:rPr>
          <w:rFonts w:ascii="Arial" w:eastAsia="Arial" w:hAnsi="Arial" w:cs="Arial"/>
          <w:sz w:val="20"/>
          <w:szCs w:val="20"/>
        </w:rPr>
      </w:pPr>
      <w:r w:rsidRPr="5C2656FB">
        <w:rPr>
          <w:rFonts w:ascii="Arial" w:eastAsia="Arial" w:hAnsi="Arial" w:cs="Arial"/>
          <w:sz w:val="20"/>
          <w:szCs w:val="20"/>
        </w:rPr>
        <w:t>* O valor referente população beneficiada pela resolução 8/2018, para as ilhas do Faial, Pico, Corvo, Santa Maria, Graciosa, Terceira não reflete a situação real, pois, nem todas as entidades abrangidas pelo apoio, nestas ilhas, enviaram o relatório de execução material com a informação solicitada.</w:t>
      </w:r>
    </w:p>
    <w:p w14:paraId="26487CE5" w14:textId="522E0D52" w:rsidR="5C2656FB" w:rsidRDefault="5C2656FB" w:rsidP="5C2656FB">
      <w:pPr>
        <w:spacing w:beforeAutospacing="1" w:afterAutospacing="1"/>
        <w:jc w:val="both"/>
        <w:rPr>
          <w:rFonts w:ascii="Arial" w:eastAsia="Arial" w:hAnsi="Arial" w:cs="Arial"/>
          <w:sz w:val="20"/>
          <w:szCs w:val="20"/>
        </w:rPr>
      </w:pPr>
    </w:p>
    <w:p w14:paraId="2DEC6524" w14:textId="32E9F7E0"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No âmbito da resolução do conselho do governo nº 8/2018, de 24 de janeiro, foram concedidos apoios financeiros pela Secretaria Regional da Agricultura e Florestas, no valor de 3.000.897,39€, a 41 entidades da região, nomeadamente, 38 organizações de produtores do setor agrícola e 3 associações de defesa dos animais.</w:t>
      </w:r>
    </w:p>
    <w:p w14:paraId="42CC4176" w14:textId="0C504EE8" w:rsidR="16769CBC" w:rsidRDefault="318C25D6" w:rsidP="16769CBC">
      <w:pPr>
        <w:spacing w:beforeAutospacing="1" w:afterAutospacing="1"/>
        <w:jc w:val="both"/>
        <w:rPr>
          <w:rFonts w:ascii="Arial" w:eastAsia="Arial" w:hAnsi="Arial" w:cs="Arial"/>
          <w:sz w:val="20"/>
          <w:szCs w:val="20"/>
        </w:rPr>
      </w:pPr>
      <w:r w:rsidRPr="5C2656FB">
        <w:rPr>
          <w:rFonts w:ascii="Arial" w:eastAsia="Arial" w:hAnsi="Arial" w:cs="Arial"/>
          <w:sz w:val="20"/>
          <w:szCs w:val="20"/>
        </w:rPr>
        <w:t>O montante concedido, foi assim, inferior ao limite orçamental previsto de 3.650.000,00€, as verbas foram utilizadas sobretudo, ao nível dos recursos humanos, na aquisição de serviços, em recursos materiais e outros custos, pelas entidades abrangidas.</w:t>
      </w:r>
    </w:p>
    <w:p w14:paraId="27FF3285" w14:textId="0D28058B" w:rsidR="16769CBC" w:rsidRDefault="318C25D6" w:rsidP="16769CBC">
      <w:pPr>
        <w:spacing w:beforeAutospacing="1" w:afterAutospacing="1"/>
        <w:jc w:val="both"/>
        <w:rPr>
          <w:rFonts w:ascii="Arial" w:eastAsia="Arial" w:hAnsi="Arial" w:cs="Arial"/>
          <w:sz w:val="20"/>
          <w:szCs w:val="20"/>
        </w:rPr>
      </w:pPr>
      <w:r w:rsidRPr="5C2656FB">
        <w:rPr>
          <w:rFonts w:ascii="Arial" w:eastAsia="Arial" w:hAnsi="Arial" w:cs="Arial"/>
          <w:sz w:val="20"/>
          <w:szCs w:val="20"/>
        </w:rPr>
        <w:t xml:space="preserve">Do total das candidaturas recebidas, nove foram rejeitadas, o que representa uma percentagem de apoio da ordem dos 82%, valor superior à meta estabelecida de 50%. </w:t>
      </w:r>
    </w:p>
    <w:p w14:paraId="0A82EE7D" w14:textId="22380ED2" w:rsidR="318C25D6" w:rsidRDefault="318C25D6" w:rsidP="16769CBC">
      <w:pPr>
        <w:spacing w:beforeAutospacing="1" w:afterAutospacing="1"/>
        <w:jc w:val="both"/>
        <w:rPr>
          <w:rFonts w:ascii="Arial" w:eastAsia="Arial" w:hAnsi="Arial" w:cs="Arial"/>
          <w:sz w:val="20"/>
          <w:szCs w:val="20"/>
        </w:rPr>
      </w:pPr>
      <w:r w:rsidRPr="5C2656FB">
        <w:rPr>
          <w:rFonts w:ascii="Arial" w:eastAsia="Arial" w:hAnsi="Arial" w:cs="Arial"/>
          <w:sz w:val="20"/>
          <w:szCs w:val="20"/>
        </w:rPr>
        <w:t xml:space="preserve">Comparando com o ano anterior, em que a população beneficiada pelo apoio relativamente à população residente na região foi de 6,91% com a resolução 8/2018, a população beneficiária foi de 7,82%, verificando-se assim um ligeiro aumento. A meta estabelecida para 2018 foi de 2%, tendo assim sido ultrapassada. </w:t>
      </w:r>
    </w:p>
    <w:p w14:paraId="71DF5226" w14:textId="5A44E054" w:rsidR="16769CBC" w:rsidRDefault="318C25D6" w:rsidP="16769CBC">
      <w:pPr>
        <w:spacing w:beforeAutospacing="1" w:afterAutospacing="1"/>
        <w:jc w:val="both"/>
        <w:rPr>
          <w:rFonts w:ascii="Arial" w:eastAsia="Arial" w:hAnsi="Arial" w:cs="Arial"/>
          <w:sz w:val="20"/>
          <w:szCs w:val="20"/>
        </w:rPr>
      </w:pPr>
      <w:r w:rsidRPr="5C2656FB">
        <w:rPr>
          <w:rFonts w:ascii="Arial" w:eastAsia="Arial" w:hAnsi="Arial" w:cs="Arial"/>
          <w:sz w:val="20"/>
          <w:szCs w:val="20"/>
        </w:rPr>
        <w:t>A área geográfica coberta pelo apoio foi de cerca de 79,14% da área geográfica aferida pela referente à das freguesias beneficiárias das ações, sendo assim superior à meta estabelecida de 75%.</w:t>
      </w:r>
    </w:p>
    <w:p w14:paraId="5BEEFAA7" w14:textId="59FD2D33" w:rsidR="16769CBC" w:rsidRDefault="318C25D6" w:rsidP="16769CBC">
      <w:pPr>
        <w:spacing w:beforeAutospacing="1" w:afterAutospacing="1"/>
        <w:jc w:val="both"/>
        <w:rPr>
          <w:rFonts w:ascii="Arial" w:eastAsia="Arial" w:hAnsi="Arial" w:cs="Arial"/>
          <w:sz w:val="20"/>
          <w:szCs w:val="20"/>
        </w:rPr>
      </w:pPr>
      <w:r w:rsidRPr="5C2656FB">
        <w:rPr>
          <w:rFonts w:ascii="Arial" w:eastAsia="Arial" w:hAnsi="Arial" w:cs="Arial"/>
          <w:sz w:val="20"/>
          <w:szCs w:val="20"/>
        </w:rPr>
        <w:t>As metas estabelecidas para a RCG 8/2018 foram ultrapassadas, importa salientar que os resultados serão ligeiramente superiores ao apurado por haver entidades que após várias insistências não enviaram o relatório de execução material do apoio recebido.</w:t>
      </w:r>
    </w:p>
    <w:p w14:paraId="49A2B8AB" w14:textId="5E272F0E" w:rsidR="318C25D6" w:rsidRDefault="318C25D6" w:rsidP="16769CBC">
      <w:pPr>
        <w:spacing w:beforeAutospacing="1" w:afterAutospacing="1"/>
        <w:jc w:val="both"/>
        <w:rPr>
          <w:rFonts w:ascii="Arial" w:eastAsia="Arial" w:hAnsi="Arial" w:cs="Arial"/>
          <w:sz w:val="20"/>
          <w:szCs w:val="20"/>
        </w:rPr>
      </w:pPr>
      <w:r w:rsidRPr="16769CBC">
        <w:rPr>
          <w:rFonts w:ascii="Arial" w:eastAsia="Arial" w:hAnsi="Arial" w:cs="Arial"/>
          <w:sz w:val="20"/>
          <w:szCs w:val="20"/>
        </w:rPr>
        <w:t>Todas as entidades candidatas que beneficiaram deste apoio, referiram que este é uma mais valia para conseguirem manter e desenvolver as suas atividades, nas área da agricultura e pecuária, apoiando a nível técnico e administrativo, e tornando as explorações economicamente mais rentáveis e com maiores parâmetros de qualidade, sendo assim consequentemente uma mais valia para o desenvolvimento económico destes sectores de atividade nos Açores e para a promoção dos produtos regionais, resultantes dos vários sectores apoiados, e consequentemente para o desenvolvimento económico da região. O mesmo se verificou para as associações de defesa dos animais, que realizaram tratamentos, nomeadamente esterilizações e vacinações, contribuindo assim para</w:t>
      </w:r>
    </w:p>
    <w:p w14:paraId="01D73B9B" w14:textId="6024215F" w:rsidR="16769CBC" w:rsidRDefault="16769CBC" w:rsidP="16769CBC">
      <w:pPr>
        <w:spacing w:beforeAutospacing="1" w:afterAutospacing="1"/>
        <w:jc w:val="both"/>
        <w:rPr>
          <w:rFonts w:ascii="Arial" w:eastAsia="Arial" w:hAnsi="Arial" w:cs="Arial"/>
          <w:sz w:val="20"/>
          <w:szCs w:val="20"/>
        </w:rPr>
      </w:pPr>
    </w:p>
    <w:p w14:paraId="72AA5EEF" w14:textId="7484F112" w:rsidR="16769CBC" w:rsidRDefault="16769CBC" w:rsidP="16769CBC">
      <w:pPr>
        <w:spacing w:beforeAutospacing="1" w:afterAutospacing="1"/>
        <w:jc w:val="both"/>
        <w:rPr>
          <w:rFonts w:ascii="Arial" w:eastAsia="Arial" w:hAnsi="Arial" w:cs="Arial"/>
          <w:sz w:val="20"/>
          <w:szCs w:val="20"/>
        </w:rPr>
      </w:pPr>
    </w:p>
    <w:p w14:paraId="6E15AF78" w14:textId="26550BF9" w:rsidR="16769CBC" w:rsidRDefault="16769CBC" w:rsidP="16769CBC">
      <w:pPr>
        <w:spacing w:beforeAutospacing="1" w:afterAutospacing="1" w:line="240" w:lineRule="atLeast"/>
        <w:jc w:val="both"/>
        <w:rPr>
          <w:rFonts w:ascii="Arial" w:hAnsi="Arial" w:cs="Arial"/>
          <w:sz w:val="20"/>
          <w:szCs w:val="20"/>
        </w:rPr>
      </w:pPr>
    </w:p>
    <w:p w14:paraId="7BB882FE" w14:textId="1D898E0A" w:rsidR="16769CBC" w:rsidRDefault="16769CBC" w:rsidP="16769CBC">
      <w:pPr>
        <w:spacing w:beforeAutospacing="1" w:afterAutospacing="1" w:line="240" w:lineRule="atLeast"/>
        <w:jc w:val="both"/>
        <w:rPr>
          <w:rFonts w:ascii="Arial" w:hAnsi="Arial" w:cs="Arial"/>
          <w:sz w:val="20"/>
          <w:szCs w:val="20"/>
        </w:rPr>
      </w:pPr>
    </w:p>
    <w:p w14:paraId="659B3C20" w14:textId="79EB11DB" w:rsidR="16769CBC" w:rsidRDefault="16769CBC" w:rsidP="16769CBC">
      <w:pPr>
        <w:spacing w:beforeAutospacing="1" w:afterAutospacing="1" w:line="240" w:lineRule="atLeast"/>
        <w:jc w:val="both"/>
        <w:rPr>
          <w:rFonts w:ascii="Arial" w:hAnsi="Arial" w:cs="Arial"/>
          <w:sz w:val="20"/>
          <w:szCs w:val="20"/>
        </w:rPr>
      </w:pPr>
    </w:p>
    <w:p w14:paraId="4B17E48C" w14:textId="732EB34A" w:rsidR="16769CBC" w:rsidRDefault="16769CBC" w:rsidP="16769CBC">
      <w:pPr>
        <w:spacing w:beforeAutospacing="1" w:afterAutospacing="1" w:line="240" w:lineRule="atLeast"/>
        <w:jc w:val="both"/>
        <w:rPr>
          <w:rFonts w:ascii="Arial" w:hAnsi="Arial" w:cs="Arial"/>
          <w:sz w:val="20"/>
          <w:szCs w:val="20"/>
        </w:rPr>
      </w:pPr>
    </w:p>
    <w:p w14:paraId="23F6F959" w14:textId="7F67D560" w:rsidR="16769CBC" w:rsidRDefault="16769CBC" w:rsidP="16769CBC">
      <w:pPr>
        <w:spacing w:beforeAutospacing="1" w:afterAutospacing="1" w:line="240" w:lineRule="atLeast"/>
        <w:jc w:val="both"/>
        <w:rPr>
          <w:rFonts w:ascii="Arial" w:hAnsi="Arial" w:cs="Arial"/>
          <w:sz w:val="20"/>
          <w:szCs w:val="20"/>
        </w:rPr>
      </w:pPr>
    </w:p>
    <w:p w14:paraId="5143CB8A" w14:textId="567309BB" w:rsidR="16769CBC" w:rsidRDefault="16769CBC" w:rsidP="16769CBC">
      <w:pPr>
        <w:spacing w:beforeAutospacing="1" w:afterAutospacing="1" w:line="240" w:lineRule="atLeast"/>
        <w:jc w:val="both"/>
        <w:rPr>
          <w:rFonts w:ascii="Arial" w:hAnsi="Arial" w:cs="Arial"/>
          <w:sz w:val="20"/>
          <w:szCs w:val="20"/>
        </w:rPr>
      </w:pPr>
    </w:p>
    <w:p w14:paraId="3A32E12F" w14:textId="659251C8" w:rsidR="16769CBC" w:rsidRDefault="16769CBC" w:rsidP="16769CBC">
      <w:pPr>
        <w:spacing w:beforeAutospacing="1" w:afterAutospacing="1" w:line="240" w:lineRule="atLeast"/>
        <w:jc w:val="both"/>
        <w:rPr>
          <w:rFonts w:ascii="Arial" w:hAnsi="Arial" w:cs="Arial"/>
          <w:sz w:val="20"/>
          <w:szCs w:val="20"/>
        </w:rPr>
      </w:pPr>
    </w:p>
    <w:p w14:paraId="68B97190" w14:textId="77777777" w:rsidR="00B615F8" w:rsidRPr="00B615F8" w:rsidRDefault="00B615F8" w:rsidP="00B615F8">
      <w:pPr>
        <w:spacing w:before="100" w:beforeAutospacing="1" w:after="100" w:afterAutospacing="1" w:line="240" w:lineRule="atLeast"/>
        <w:jc w:val="both"/>
        <w:rPr>
          <w:rFonts w:ascii="Arial" w:hAnsi="Arial" w:cs="Arial"/>
          <w:color w:val="4F6228" w:themeColor="accent3" w:themeShade="80"/>
          <w:sz w:val="20"/>
          <w:szCs w:val="20"/>
        </w:rPr>
      </w:pPr>
    </w:p>
    <w:p w14:paraId="66AAD9C3" w14:textId="48DF9E73" w:rsidR="00B615F8" w:rsidRPr="00B615F8" w:rsidRDefault="004B0197" w:rsidP="004B0197">
      <w:pPr>
        <w:spacing w:before="100" w:beforeAutospacing="1" w:after="100" w:afterAutospacing="1" w:line="240" w:lineRule="atLeast"/>
        <w:jc w:val="both"/>
        <w:rPr>
          <w:rFonts w:ascii="Arial" w:hAnsi="Arial" w:cs="Arial"/>
          <w:sz w:val="20"/>
          <w:szCs w:val="20"/>
        </w:rPr>
        <w:sectPr w:rsidR="00B615F8" w:rsidRPr="00B615F8" w:rsidSect="00B615F8">
          <w:pgSz w:w="11906" w:h="16838"/>
          <w:pgMar w:top="1417" w:right="1701" w:bottom="1417" w:left="1701" w:header="708" w:footer="708" w:gutter="0"/>
          <w:cols w:space="708"/>
          <w:docGrid w:linePitch="360"/>
        </w:sectPr>
      </w:pPr>
      <w:r>
        <w:rPr>
          <w:rFonts w:ascii="Arial" w:hAnsi="Arial" w:cs="Arial"/>
          <w:sz w:val="20"/>
          <w:szCs w:val="20"/>
        </w:rPr>
        <w:br w:type="page"/>
      </w:r>
    </w:p>
    <w:p w14:paraId="4370FD68" w14:textId="77777777" w:rsidR="00B615F8" w:rsidRPr="00B615F8" w:rsidRDefault="00B615F8" w:rsidP="00B615F8">
      <w:pPr>
        <w:autoSpaceDE w:val="0"/>
        <w:autoSpaceDN w:val="0"/>
        <w:adjustRightInd w:val="0"/>
        <w:spacing w:before="100" w:beforeAutospacing="1" w:after="100" w:afterAutospacing="1" w:line="240" w:lineRule="auto"/>
        <w:rPr>
          <w:rFonts w:ascii="Arial" w:hAnsi="Arial" w:cs="Arial"/>
        </w:rPr>
      </w:pPr>
      <w:r w:rsidRPr="00B615F8">
        <w:rPr>
          <w:rFonts w:ascii="Arial" w:hAnsi="Arial" w:cs="Arial"/>
          <w:b/>
          <w:sz w:val="20"/>
          <w:szCs w:val="20"/>
        </w:rPr>
        <w:lastRenderedPageBreak/>
        <w:t>Quadro. 3</w:t>
      </w:r>
      <w:r w:rsidRPr="00B615F8">
        <w:rPr>
          <w:rFonts w:ascii="Arial" w:hAnsi="Arial" w:cs="Arial"/>
          <w:sz w:val="20"/>
          <w:szCs w:val="20"/>
        </w:rPr>
        <w:t xml:space="preserve"> – Subvenções atribuídas ao abrigo da Resolução nº 8/2018, de 24 de janeiro</w:t>
      </w:r>
    </w:p>
    <w:p w14:paraId="60B66A60" w14:textId="77777777" w:rsidR="00B615F8" w:rsidRPr="00B615F8" w:rsidRDefault="00B615F8" w:rsidP="00B615F8">
      <w:pPr>
        <w:autoSpaceDE w:val="0"/>
        <w:autoSpaceDN w:val="0"/>
        <w:adjustRightInd w:val="0"/>
        <w:spacing w:after="0" w:line="240" w:lineRule="auto"/>
        <w:rPr>
          <w:rFonts w:ascii="Arial" w:hAnsi="Arial" w:cs="Arial"/>
        </w:rPr>
      </w:pPr>
    </w:p>
    <w:tbl>
      <w:tblPr>
        <w:tblStyle w:val="Tabelacomgrelha1"/>
        <w:tblW w:w="12837" w:type="dxa"/>
        <w:jc w:val="center"/>
        <w:tblLook w:val="04A0" w:firstRow="1" w:lastRow="0" w:firstColumn="1" w:lastColumn="0" w:noHBand="0" w:noVBand="1"/>
      </w:tblPr>
      <w:tblGrid>
        <w:gridCol w:w="3407"/>
        <w:gridCol w:w="1157"/>
        <w:gridCol w:w="1217"/>
        <w:gridCol w:w="3800"/>
        <w:gridCol w:w="750"/>
        <w:gridCol w:w="857"/>
        <w:gridCol w:w="1649"/>
      </w:tblGrid>
      <w:tr w:rsidR="00B615F8" w:rsidRPr="00B615F8" w14:paraId="67E702A2" w14:textId="77777777" w:rsidTr="16769CBC">
        <w:trPr>
          <w:trHeight w:val="525"/>
          <w:tblHeader/>
          <w:jc w:val="center"/>
        </w:trPr>
        <w:tc>
          <w:tcPr>
            <w:tcW w:w="3407" w:type="dxa"/>
            <w:vMerge w:val="restart"/>
            <w:vAlign w:val="center"/>
            <w:hideMark/>
          </w:tcPr>
          <w:p w14:paraId="3BAC6EC3" w14:textId="77777777" w:rsidR="00B615F8" w:rsidRPr="00B615F8" w:rsidRDefault="00B615F8" w:rsidP="00B615F8">
            <w:pPr>
              <w:autoSpaceDE w:val="0"/>
              <w:autoSpaceDN w:val="0"/>
              <w:adjustRightInd w:val="0"/>
              <w:jc w:val="center"/>
              <w:rPr>
                <w:rFonts w:ascii="Arial" w:hAnsi="Arial" w:cs="Arial"/>
                <w:color w:val="4F6228" w:themeColor="accent3" w:themeShade="80"/>
                <w:sz w:val="18"/>
                <w:szCs w:val="18"/>
              </w:rPr>
            </w:pPr>
            <w:r w:rsidRPr="00B615F8">
              <w:rPr>
                <w:rFonts w:ascii="Arial" w:hAnsi="Arial" w:cs="Arial"/>
                <w:color w:val="4F6228" w:themeColor="accent3" w:themeShade="80"/>
                <w:sz w:val="18"/>
                <w:szCs w:val="18"/>
              </w:rPr>
              <w:t>Beneficiário</w:t>
            </w:r>
          </w:p>
        </w:tc>
        <w:tc>
          <w:tcPr>
            <w:tcW w:w="1157" w:type="dxa"/>
            <w:vMerge w:val="restart"/>
            <w:vAlign w:val="center"/>
            <w:hideMark/>
          </w:tcPr>
          <w:p w14:paraId="612203F5" w14:textId="77777777" w:rsidR="00B615F8" w:rsidRPr="00B615F8" w:rsidRDefault="00B615F8" w:rsidP="00B615F8">
            <w:pPr>
              <w:autoSpaceDE w:val="0"/>
              <w:autoSpaceDN w:val="0"/>
              <w:adjustRightInd w:val="0"/>
              <w:jc w:val="center"/>
              <w:rPr>
                <w:rFonts w:ascii="Arial" w:hAnsi="Arial" w:cs="Arial"/>
                <w:color w:val="4F6228" w:themeColor="accent3" w:themeShade="80"/>
                <w:sz w:val="18"/>
                <w:szCs w:val="18"/>
              </w:rPr>
            </w:pPr>
            <w:r w:rsidRPr="00B615F8">
              <w:rPr>
                <w:rFonts w:ascii="Arial" w:hAnsi="Arial" w:cs="Arial"/>
                <w:color w:val="4F6228" w:themeColor="accent3" w:themeShade="80"/>
                <w:sz w:val="18"/>
                <w:szCs w:val="18"/>
              </w:rPr>
              <w:t>NIF do Beneficiário</w:t>
            </w:r>
          </w:p>
        </w:tc>
        <w:tc>
          <w:tcPr>
            <w:tcW w:w="1217" w:type="dxa"/>
            <w:vMerge w:val="restart"/>
            <w:vAlign w:val="center"/>
            <w:hideMark/>
          </w:tcPr>
          <w:p w14:paraId="70FEB507" w14:textId="77777777" w:rsidR="00B615F8" w:rsidRPr="00B615F8" w:rsidRDefault="00B615F8" w:rsidP="00B615F8">
            <w:pPr>
              <w:autoSpaceDE w:val="0"/>
              <w:autoSpaceDN w:val="0"/>
              <w:adjustRightInd w:val="0"/>
              <w:jc w:val="center"/>
              <w:rPr>
                <w:rFonts w:ascii="Arial" w:hAnsi="Arial" w:cs="Arial"/>
                <w:color w:val="4F6228" w:themeColor="accent3" w:themeShade="80"/>
                <w:sz w:val="18"/>
                <w:szCs w:val="18"/>
              </w:rPr>
            </w:pPr>
            <w:r w:rsidRPr="00B615F8">
              <w:rPr>
                <w:rFonts w:ascii="Arial" w:hAnsi="Arial" w:cs="Arial"/>
                <w:color w:val="4F6228" w:themeColor="accent3" w:themeShade="80"/>
                <w:sz w:val="18"/>
                <w:szCs w:val="18"/>
              </w:rPr>
              <w:t>Valor concedido</w:t>
            </w:r>
          </w:p>
        </w:tc>
        <w:tc>
          <w:tcPr>
            <w:tcW w:w="3800" w:type="dxa"/>
            <w:vMerge w:val="restart"/>
            <w:vAlign w:val="center"/>
            <w:hideMark/>
          </w:tcPr>
          <w:p w14:paraId="7673C460" w14:textId="77777777" w:rsidR="00B615F8" w:rsidRPr="00B615F8" w:rsidRDefault="00B615F8" w:rsidP="00B615F8">
            <w:pPr>
              <w:autoSpaceDE w:val="0"/>
              <w:autoSpaceDN w:val="0"/>
              <w:adjustRightInd w:val="0"/>
              <w:jc w:val="center"/>
              <w:rPr>
                <w:rFonts w:ascii="Arial" w:hAnsi="Arial" w:cs="Arial"/>
                <w:color w:val="4F6228" w:themeColor="accent3" w:themeShade="80"/>
                <w:sz w:val="18"/>
                <w:szCs w:val="18"/>
              </w:rPr>
            </w:pPr>
            <w:r w:rsidRPr="00B615F8">
              <w:rPr>
                <w:rFonts w:ascii="Arial" w:hAnsi="Arial" w:cs="Arial"/>
                <w:color w:val="4F6228" w:themeColor="accent3" w:themeShade="80"/>
                <w:sz w:val="18"/>
                <w:szCs w:val="18"/>
              </w:rPr>
              <w:t>Objeto do apoio</w:t>
            </w:r>
          </w:p>
        </w:tc>
        <w:tc>
          <w:tcPr>
            <w:tcW w:w="3256" w:type="dxa"/>
            <w:gridSpan w:val="3"/>
          </w:tcPr>
          <w:p w14:paraId="52419A60" w14:textId="77777777" w:rsidR="00B615F8" w:rsidRPr="00B615F8" w:rsidRDefault="00B615F8" w:rsidP="00B615F8">
            <w:pPr>
              <w:autoSpaceDE w:val="0"/>
              <w:autoSpaceDN w:val="0"/>
              <w:adjustRightInd w:val="0"/>
              <w:jc w:val="center"/>
              <w:rPr>
                <w:rFonts w:ascii="Arial" w:hAnsi="Arial" w:cs="Arial"/>
                <w:color w:val="4F6228" w:themeColor="accent3" w:themeShade="80"/>
                <w:sz w:val="18"/>
                <w:szCs w:val="18"/>
              </w:rPr>
            </w:pPr>
          </w:p>
          <w:p w14:paraId="39CC2653" w14:textId="77777777" w:rsidR="00B615F8" w:rsidRPr="00B615F8" w:rsidRDefault="00B615F8" w:rsidP="00B615F8">
            <w:pPr>
              <w:autoSpaceDE w:val="0"/>
              <w:autoSpaceDN w:val="0"/>
              <w:adjustRightInd w:val="0"/>
              <w:jc w:val="center"/>
              <w:rPr>
                <w:rFonts w:ascii="Arial" w:hAnsi="Arial" w:cs="Arial"/>
                <w:color w:val="4F6228" w:themeColor="accent3" w:themeShade="80"/>
                <w:sz w:val="18"/>
                <w:szCs w:val="18"/>
              </w:rPr>
            </w:pPr>
            <w:r w:rsidRPr="00B615F8">
              <w:rPr>
                <w:rFonts w:ascii="Arial" w:hAnsi="Arial" w:cs="Arial"/>
                <w:color w:val="4F6228" w:themeColor="accent3" w:themeShade="80"/>
                <w:sz w:val="18"/>
                <w:szCs w:val="18"/>
              </w:rPr>
              <w:t>Jornal Oficial</w:t>
            </w:r>
          </w:p>
        </w:tc>
      </w:tr>
      <w:tr w:rsidR="00B615F8" w:rsidRPr="00B615F8" w14:paraId="0883B561" w14:textId="77777777" w:rsidTr="16769CBC">
        <w:trPr>
          <w:trHeight w:val="495"/>
          <w:tblHeader/>
          <w:jc w:val="center"/>
        </w:trPr>
        <w:tc>
          <w:tcPr>
            <w:tcW w:w="3407" w:type="dxa"/>
            <w:vMerge/>
            <w:vAlign w:val="center"/>
            <w:hideMark/>
          </w:tcPr>
          <w:p w14:paraId="1F1B0678" w14:textId="77777777" w:rsidR="00B615F8" w:rsidRPr="00B615F8" w:rsidRDefault="00B615F8" w:rsidP="00B615F8">
            <w:pPr>
              <w:autoSpaceDE w:val="0"/>
              <w:autoSpaceDN w:val="0"/>
              <w:adjustRightInd w:val="0"/>
              <w:jc w:val="center"/>
              <w:rPr>
                <w:rFonts w:ascii="Arial" w:hAnsi="Arial" w:cs="Arial"/>
                <w:color w:val="4F6228" w:themeColor="accent3" w:themeShade="80"/>
                <w:sz w:val="18"/>
                <w:szCs w:val="18"/>
              </w:rPr>
            </w:pPr>
          </w:p>
        </w:tc>
        <w:tc>
          <w:tcPr>
            <w:tcW w:w="1157" w:type="dxa"/>
            <w:vMerge/>
            <w:vAlign w:val="center"/>
            <w:hideMark/>
          </w:tcPr>
          <w:p w14:paraId="6AD3D9C5" w14:textId="77777777" w:rsidR="00B615F8" w:rsidRPr="00B615F8" w:rsidRDefault="00B615F8" w:rsidP="00B615F8">
            <w:pPr>
              <w:autoSpaceDE w:val="0"/>
              <w:autoSpaceDN w:val="0"/>
              <w:adjustRightInd w:val="0"/>
              <w:jc w:val="center"/>
              <w:rPr>
                <w:rFonts w:ascii="Arial" w:hAnsi="Arial" w:cs="Arial"/>
                <w:color w:val="4F6228" w:themeColor="accent3" w:themeShade="80"/>
                <w:sz w:val="18"/>
                <w:szCs w:val="18"/>
              </w:rPr>
            </w:pPr>
          </w:p>
        </w:tc>
        <w:tc>
          <w:tcPr>
            <w:tcW w:w="1217" w:type="dxa"/>
            <w:vMerge/>
            <w:vAlign w:val="center"/>
            <w:hideMark/>
          </w:tcPr>
          <w:p w14:paraId="5C5652E6" w14:textId="77777777" w:rsidR="00B615F8" w:rsidRPr="00B615F8" w:rsidRDefault="00B615F8" w:rsidP="00B615F8">
            <w:pPr>
              <w:autoSpaceDE w:val="0"/>
              <w:autoSpaceDN w:val="0"/>
              <w:adjustRightInd w:val="0"/>
              <w:jc w:val="center"/>
              <w:rPr>
                <w:rFonts w:ascii="Arial" w:hAnsi="Arial" w:cs="Arial"/>
                <w:color w:val="4F6228" w:themeColor="accent3" w:themeShade="80"/>
                <w:sz w:val="18"/>
                <w:szCs w:val="18"/>
              </w:rPr>
            </w:pPr>
          </w:p>
        </w:tc>
        <w:tc>
          <w:tcPr>
            <w:tcW w:w="3800" w:type="dxa"/>
            <w:vMerge/>
            <w:vAlign w:val="center"/>
            <w:hideMark/>
          </w:tcPr>
          <w:p w14:paraId="76B736F7" w14:textId="77777777" w:rsidR="00B615F8" w:rsidRPr="00B615F8" w:rsidRDefault="00B615F8" w:rsidP="00B615F8">
            <w:pPr>
              <w:autoSpaceDE w:val="0"/>
              <w:autoSpaceDN w:val="0"/>
              <w:adjustRightInd w:val="0"/>
              <w:jc w:val="center"/>
              <w:rPr>
                <w:rFonts w:ascii="Arial" w:hAnsi="Arial" w:cs="Arial"/>
                <w:color w:val="4F6228" w:themeColor="accent3" w:themeShade="80"/>
                <w:sz w:val="18"/>
                <w:szCs w:val="18"/>
              </w:rPr>
            </w:pPr>
          </w:p>
        </w:tc>
        <w:tc>
          <w:tcPr>
            <w:tcW w:w="750" w:type="dxa"/>
          </w:tcPr>
          <w:p w14:paraId="6DC493C5" w14:textId="77777777" w:rsidR="00B615F8" w:rsidRPr="00B615F8" w:rsidRDefault="00B615F8" w:rsidP="00B615F8">
            <w:pPr>
              <w:autoSpaceDE w:val="0"/>
              <w:autoSpaceDN w:val="0"/>
              <w:adjustRightInd w:val="0"/>
              <w:jc w:val="center"/>
              <w:rPr>
                <w:rFonts w:ascii="Arial" w:hAnsi="Arial" w:cs="Arial"/>
                <w:color w:val="4F6228" w:themeColor="accent3" w:themeShade="80"/>
                <w:sz w:val="18"/>
                <w:szCs w:val="18"/>
              </w:rPr>
            </w:pPr>
          </w:p>
          <w:p w14:paraId="2965D817" w14:textId="77777777" w:rsidR="00B615F8" w:rsidRPr="00B615F8" w:rsidRDefault="00B615F8" w:rsidP="00B615F8">
            <w:pPr>
              <w:autoSpaceDE w:val="0"/>
              <w:autoSpaceDN w:val="0"/>
              <w:adjustRightInd w:val="0"/>
              <w:jc w:val="center"/>
              <w:rPr>
                <w:rFonts w:ascii="Arial" w:hAnsi="Arial" w:cs="Arial"/>
                <w:color w:val="4F6228" w:themeColor="accent3" w:themeShade="80"/>
                <w:sz w:val="18"/>
                <w:szCs w:val="18"/>
              </w:rPr>
            </w:pPr>
            <w:r w:rsidRPr="00B615F8">
              <w:rPr>
                <w:rFonts w:ascii="Arial" w:hAnsi="Arial" w:cs="Arial"/>
                <w:color w:val="4F6228" w:themeColor="accent3" w:themeShade="80"/>
                <w:sz w:val="18"/>
                <w:szCs w:val="18"/>
              </w:rPr>
              <w:t>Série</w:t>
            </w:r>
          </w:p>
        </w:tc>
        <w:tc>
          <w:tcPr>
            <w:tcW w:w="857" w:type="dxa"/>
            <w:noWrap/>
            <w:vAlign w:val="center"/>
            <w:hideMark/>
          </w:tcPr>
          <w:p w14:paraId="431FB702" w14:textId="77777777" w:rsidR="00B615F8" w:rsidRPr="00B615F8" w:rsidRDefault="00B615F8" w:rsidP="00B615F8">
            <w:pPr>
              <w:autoSpaceDE w:val="0"/>
              <w:autoSpaceDN w:val="0"/>
              <w:adjustRightInd w:val="0"/>
              <w:jc w:val="center"/>
              <w:rPr>
                <w:rFonts w:ascii="Arial" w:hAnsi="Arial" w:cs="Arial"/>
                <w:color w:val="4F6228" w:themeColor="accent3" w:themeShade="80"/>
                <w:sz w:val="18"/>
                <w:szCs w:val="18"/>
              </w:rPr>
            </w:pPr>
            <w:r w:rsidRPr="00B615F8">
              <w:rPr>
                <w:rFonts w:ascii="Arial" w:hAnsi="Arial" w:cs="Arial"/>
                <w:color w:val="4F6228" w:themeColor="accent3" w:themeShade="80"/>
                <w:sz w:val="18"/>
                <w:szCs w:val="18"/>
              </w:rPr>
              <w:t>Número</w:t>
            </w:r>
          </w:p>
        </w:tc>
        <w:tc>
          <w:tcPr>
            <w:tcW w:w="1649" w:type="dxa"/>
            <w:vAlign w:val="center"/>
            <w:hideMark/>
          </w:tcPr>
          <w:p w14:paraId="32BC9A99" w14:textId="77777777" w:rsidR="00B615F8" w:rsidRPr="00B615F8" w:rsidRDefault="00B615F8" w:rsidP="00B615F8">
            <w:pPr>
              <w:autoSpaceDE w:val="0"/>
              <w:autoSpaceDN w:val="0"/>
              <w:adjustRightInd w:val="0"/>
              <w:jc w:val="center"/>
              <w:rPr>
                <w:rFonts w:ascii="Arial" w:hAnsi="Arial" w:cs="Arial"/>
                <w:color w:val="4F6228" w:themeColor="accent3" w:themeShade="80"/>
                <w:sz w:val="18"/>
                <w:szCs w:val="18"/>
              </w:rPr>
            </w:pPr>
            <w:r w:rsidRPr="00B615F8">
              <w:rPr>
                <w:rFonts w:ascii="Arial" w:hAnsi="Arial" w:cs="Arial"/>
                <w:color w:val="4F6228" w:themeColor="accent3" w:themeShade="80"/>
                <w:sz w:val="18"/>
                <w:szCs w:val="18"/>
              </w:rPr>
              <w:t>Data</w:t>
            </w:r>
          </w:p>
        </w:tc>
      </w:tr>
      <w:tr w:rsidR="00B615F8" w:rsidRPr="00B615F8" w14:paraId="3A2B96AD" w14:textId="77777777" w:rsidTr="16769CBC">
        <w:trPr>
          <w:trHeight w:val="495"/>
          <w:jc w:val="center"/>
        </w:trPr>
        <w:tc>
          <w:tcPr>
            <w:tcW w:w="3407" w:type="dxa"/>
            <w:vAlign w:val="center"/>
          </w:tcPr>
          <w:p w14:paraId="75DF8892"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Cooperativa Vitivinícola da Ilha do Pico</w:t>
            </w:r>
          </w:p>
        </w:tc>
        <w:tc>
          <w:tcPr>
            <w:tcW w:w="1157" w:type="dxa"/>
            <w:vAlign w:val="center"/>
          </w:tcPr>
          <w:p w14:paraId="1B874FC3"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512010617</w:t>
            </w:r>
          </w:p>
        </w:tc>
        <w:tc>
          <w:tcPr>
            <w:tcW w:w="1217" w:type="dxa"/>
            <w:noWrap/>
            <w:vAlign w:val="center"/>
          </w:tcPr>
          <w:p w14:paraId="310BB618"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39 127,22€</w:t>
            </w:r>
          </w:p>
        </w:tc>
        <w:tc>
          <w:tcPr>
            <w:tcW w:w="3800" w:type="dxa"/>
            <w:vAlign w:val="center"/>
          </w:tcPr>
          <w:p w14:paraId="295590C9"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Apoio destinado a financiar os encargos com a promoção da viticultura da ilha do Pico.</w:t>
            </w:r>
          </w:p>
        </w:tc>
        <w:tc>
          <w:tcPr>
            <w:tcW w:w="750" w:type="dxa"/>
          </w:tcPr>
          <w:p w14:paraId="52A02F3B" w14:textId="77777777" w:rsidR="00B615F8" w:rsidRPr="00B615F8" w:rsidRDefault="00B615F8" w:rsidP="00B615F8">
            <w:pPr>
              <w:autoSpaceDE w:val="0"/>
              <w:autoSpaceDN w:val="0"/>
              <w:adjustRightInd w:val="0"/>
              <w:jc w:val="center"/>
              <w:rPr>
                <w:rFonts w:ascii="Arial" w:hAnsi="Arial" w:cs="Arial"/>
                <w:sz w:val="18"/>
                <w:szCs w:val="18"/>
              </w:rPr>
            </w:pPr>
          </w:p>
          <w:p w14:paraId="6640DDD2" w14:textId="77777777" w:rsidR="00B615F8" w:rsidRPr="00B615F8" w:rsidRDefault="00B615F8" w:rsidP="00B615F8">
            <w:pPr>
              <w:autoSpaceDE w:val="0"/>
              <w:autoSpaceDN w:val="0"/>
              <w:adjustRightInd w:val="0"/>
              <w:jc w:val="center"/>
              <w:rPr>
                <w:rFonts w:ascii="Arial" w:hAnsi="Arial" w:cs="Arial"/>
                <w:sz w:val="18"/>
                <w:szCs w:val="18"/>
              </w:rPr>
            </w:pPr>
            <w:proofErr w:type="spellStart"/>
            <w:r w:rsidRPr="00B615F8">
              <w:rPr>
                <w:rFonts w:ascii="Arial" w:hAnsi="Arial" w:cs="Arial"/>
                <w:sz w:val="18"/>
                <w:szCs w:val="18"/>
              </w:rPr>
              <w:t>ll</w:t>
            </w:r>
            <w:proofErr w:type="spellEnd"/>
          </w:p>
          <w:p w14:paraId="618AB700" w14:textId="77777777" w:rsidR="00B615F8" w:rsidRPr="00B615F8" w:rsidRDefault="00B615F8" w:rsidP="00B615F8">
            <w:pPr>
              <w:autoSpaceDE w:val="0"/>
              <w:autoSpaceDN w:val="0"/>
              <w:adjustRightInd w:val="0"/>
              <w:jc w:val="center"/>
              <w:rPr>
                <w:rFonts w:ascii="Arial" w:hAnsi="Arial" w:cs="Arial"/>
                <w:sz w:val="18"/>
                <w:szCs w:val="18"/>
              </w:rPr>
            </w:pPr>
          </w:p>
        </w:tc>
        <w:tc>
          <w:tcPr>
            <w:tcW w:w="857" w:type="dxa"/>
            <w:noWrap/>
            <w:vAlign w:val="center"/>
          </w:tcPr>
          <w:p w14:paraId="219B628E"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126</w:t>
            </w:r>
          </w:p>
        </w:tc>
        <w:tc>
          <w:tcPr>
            <w:tcW w:w="1649" w:type="dxa"/>
            <w:vAlign w:val="center"/>
          </w:tcPr>
          <w:p w14:paraId="6120961C"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03/07/2018</w:t>
            </w:r>
          </w:p>
        </w:tc>
      </w:tr>
      <w:tr w:rsidR="00B615F8" w:rsidRPr="00B615F8" w14:paraId="00FB7D69" w14:textId="77777777" w:rsidTr="16769CBC">
        <w:trPr>
          <w:trHeight w:val="200"/>
          <w:jc w:val="center"/>
        </w:trPr>
        <w:tc>
          <w:tcPr>
            <w:tcW w:w="3407" w:type="dxa"/>
            <w:vAlign w:val="center"/>
          </w:tcPr>
          <w:p w14:paraId="7AA107C0"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 xml:space="preserve">Associação </w:t>
            </w:r>
            <w:r w:rsidRPr="00B615F8">
              <w:rPr>
                <w:rFonts w:ascii="Arial" w:hAnsi="Arial" w:cs="Arial"/>
                <w:caps/>
                <w:sz w:val="18"/>
                <w:szCs w:val="18"/>
              </w:rPr>
              <w:t>A</w:t>
            </w:r>
            <w:r w:rsidRPr="00B615F8">
              <w:rPr>
                <w:rFonts w:ascii="Arial" w:hAnsi="Arial" w:cs="Arial"/>
                <w:sz w:val="18"/>
                <w:szCs w:val="18"/>
              </w:rPr>
              <w:t>nimais de Rua</w:t>
            </w:r>
          </w:p>
        </w:tc>
        <w:tc>
          <w:tcPr>
            <w:tcW w:w="1157" w:type="dxa"/>
            <w:vAlign w:val="center"/>
          </w:tcPr>
          <w:p w14:paraId="0EB337EE"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508743834</w:t>
            </w:r>
          </w:p>
        </w:tc>
        <w:tc>
          <w:tcPr>
            <w:tcW w:w="1217" w:type="dxa"/>
            <w:noWrap/>
            <w:vAlign w:val="center"/>
          </w:tcPr>
          <w:p w14:paraId="0C755D96"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4 056,00€</w:t>
            </w:r>
          </w:p>
        </w:tc>
        <w:tc>
          <w:tcPr>
            <w:tcW w:w="3800" w:type="dxa"/>
            <w:vAlign w:val="center"/>
          </w:tcPr>
          <w:p w14:paraId="0D93F8D8"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Apoio destinado a financiar os encargos com a 4º campanha de esterilização de animais errantes da ilha de S. Miguel.</w:t>
            </w:r>
          </w:p>
        </w:tc>
        <w:tc>
          <w:tcPr>
            <w:tcW w:w="750" w:type="dxa"/>
          </w:tcPr>
          <w:p w14:paraId="00BE3689" w14:textId="77777777" w:rsidR="00B615F8" w:rsidRPr="00B615F8" w:rsidRDefault="00B615F8" w:rsidP="00B615F8">
            <w:pPr>
              <w:autoSpaceDE w:val="0"/>
              <w:autoSpaceDN w:val="0"/>
              <w:adjustRightInd w:val="0"/>
              <w:jc w:val="center"/>
              <w:rPr>
                <w:rFonts w:ascii="Arial" w:hAnsi="Arial" w:cs="Arial"/>
                <w:sz w:val="18"/>
                <w:szCs w:val="18"/>
              </w:rPr>
            </w:pPr>
            <w:proofErr w:type="spellStart"/>
            <w:r w:rsidRPr="00B615F8">
              <w:rPr>
                <w:rFonts w:ascii="Arial" w:hAnsi="Arial" w:cs="Arial"/>
                <w:sz w:val="18"/>
                <w:szCs w:val="18"/>
              </w:rPr>
              <w:t>ll</w:t>
            </w:r>
            <w:proofErr w:type="spellEnd"/>
          </w:p>
          <w:p w14:paraId="1C3EE4DD" w14:textId="77777777" w:rsidR="00B615F8" w:rsidRPr="00B615F8" w:rsidRDefault="00B615F8" w:rsidP="00B615F8">
            <w:pPr>
              <w:autoSpaceDE w:val="0"/>
              <w:autoSpaceDN w:val="0"/>
              <w:adjustRightInd w:val="0"/>
              <w:jc w:val="center"/>
              <w:rPr>
                <w:rFonts w:ascii="Arial" w:hAnsi="Arial" w:cs="Arial"/>
                <w:sz w:val="18"/>
                <w:szCs w:val="18"/>
              </w:rPr>
            </w:pPr>
          </w:p>
        </w:tc>
        <w:tc>
          <w:tcPr>
            <w:tcW w:w="857" w:type="dxa"/>
            <w:noWrap/>
            <w:vAlign w:val="center"/>
          </w:tcPr>
          <w:p w14:paraId="33DEA384"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126</w:t>
            </w:r>
          </w:p>
        </w:tc>
        <w:tc>
          <w:tcPr>
            <w:tcW w:w="1649" w:type="dxa"/>
            <w:vAlign w:val="center"/>
          </w:tcPr>
          <w:p w14:paraId="7F33CAE4"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03/07/2018</w:t>
            </w:r>
          </w:p>
        </w:tc>
      </w:tr>
      <w:tr w:rsidR="00B615F8" w:rsidRPr="00B615F8" w14:paraId="6444C949" w14:textId="77777777" w:rsidTr="16769CBC">
        <w:trPr>
          <w:trHeight w:val="495"/>
          <w:jc w:val="center"/>
        </w:trPr>
        <w:tc>
          <w:tcPr>
            <w:tcW w:w="3407" w:type="dxa"/>
            <w:vAlign w:val="center"/>
          </w:tcPr>
          <w:p w14:paraId="631841C2"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Cooperativa Agrícola de Lacticínios dos Lourais</w:t>
            </w:r>
          </w:p>
        </w:tc>
        <w:tc>
          <w:tcPr>
            <w:tcW w:w="1157" w:type="dxa"/>
            <w:vAlign w:val="center"/>
          </w:tcPr>
          <w:p w14:paraId="349F94C8"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512010269</w:t>
            </w:r>
          </w:p>
        </w:tc>
        <w:tc>
          <w:tcPr>
            <w:tcW w:w="1217" w:type="dxa"/>
            <w:noWrap/>
            <w:vAlign w:val="center"/>
          </w:tcPr>
          <w:p w14:paraId="691B864F"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80 085,21€</w:t>
            </w:r>
          </w:p>
        </w:tc>
        <w:tc>
          <w:tcPr>
            <w:tcW w:w="3800" w:type="dxa"/>
            <w:vAlign w:val="center"/>
          </w:tcPr>
          <w:p w14:paraId="5FFC73BE"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Apoio destinado a financiar os encargos com a 3º fase de um estudo por 3 fases de organolética microbiologia e físico química do queijo de S. Jorge e ilha.</w:t>
            </w:r>
          </w:p>
        </w:tc>
        <w:tc>
          <w:tcPr>
            <w:tcW w:w="750" w:type="dxa"/>
          </w:tcPr>
          <w:p w14:paraId="72F12134" w14:textId="77777777" w:rsidR="00B615F8" w:rsidRPr="00B615F8" w:rsidRDefault="00B615F8" w:rsidP="00B615F8">
            <w:pPr>
              <w:autoSpaceDE w:val="0"/>
              <w:autoSpaceDN w:val="0"/>
              <w:adjustRightInd w:val="0"/>
              <w:jc w:val="center"/>
              <w:rPr>
                <w:rFonts w:ascii="Arial" w:hAnsi="Arial" w:cs="Arial"/>
                <w:sz w:val="18"/>
                <w:szCs w:val="18"/>
              </w:rPr>
            </w:pPr>
            <w:proofErr w:type="spellStart"/>
            <w:r w:rsidRPr="00B615F8">
              <w:rPr>
                <w:rFonts w:ascii="Arial" w:hAnsi="Arial" w:cs="Arial"/>
                <w:sz w:val="18"/>
                <w:szCs w:val="18"/>
              </w:rPr>
              <w:t>ll</w:t>
            </w:r>
            <w:proofErr w:type="spellEnd"/>
          </w:p>
          <w:p w14:paraId="2793B849" w14:textId="77777777" w:rsidR="00B615F8" w:rsidRPr="00B615F8" w:rsidRDefault="00B615F8" w:rsidP="00B615F8">
            <w:pPr>
              <w:autoSpaceDE w:val="0"/>
              <w:autoSpaceDN w:val="0"/>
              <w:adjustRightInd w:val="0"/>
              <w:jc w:val="center"/>
              <w:rPr>
                <w:rFonts w:ascii="Arial" w:hAnsi="Arial" w:cs="Arial"/>
                <w:sz w:val="18"/>
                <w:szCs w:val="18"/>
              </w:rPr>
            </w:pPr>
          </w:p>
        </w:tc>
        <w:tc>
          <w:tcPr>
            <w:tcW w:w="857" w:type="dxa"/>
            <w:noWrap/>
            <w:vAlign w:val="center"/>
          </w:tcPr>
          <w:p w14:paraId="69118DAD"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169</w:t>
            </w:r>
          </w:p>
        </w:tc>
        <w:tc>
          <w:tcPr>
            <w:tcW w:w="1649" w:type="dxa"/>
            <w:vAlign w:val="center"/>
          </w:tcPr>
          <w:p w14:paraId="617518C9"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03/09/2018</w:t>
            </w:r>
          </w:p>
        </w:tc>
      </w:tr>
      <w:tr w:rsidR="00B615F8" w:rsidRPr="00B615F8" w14:paraId="58DD8161" w14:textId="77777777" w:rsidTr="16769CBC">
        <w:trPr>
          <w:trHeight w:val="495"/>
          <w:jc w:val="center"/>
        </w:trPr>
        <w:tc>
          <w:tcPr>
            <w:tcW w:w="3407" w:type="dxa"/>
            <w:vAlign w:val="center"/>
          </w:tcPr>
          <w:p w14:paraId="7424ADF6"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Associação de Produtores de Tabaco da Ilha de S. Miguel</w:t>
            </w:r>
          </w:p>
        </w:tc>
        <w:tc>
          <w:tcPr>
            <w:tcW w:w="1157" w:type="dxa"/>
            <w:vAlign w:val="center"/>
          </w:tcPr>
          <w:p w14:paraId="3E32B200"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512030960</w:t>
            </w:r>
          </w:p>
        </w:tc>
        <w:tc>
          <w:tcPr>
            <w:tcW w:w="1217" w:type="dxa"/>
            <w:noWrap/>
            <w:vAlign w:val="center"/>
          </w:tcPr>
          <w:p w14:paraId="39E378C0"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35 416,66€</w:t>
            </w:r>
          </w:p>
        </w:tc>
        <w:tc>
          <w:tcPr>
            <w:tcW w:w="3800" w:type="dxa"/>
            <w:vAlign w:val="center"/>
          </w:tcPr>
          <w:p w14:paraId="669C33EA"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Apoio destinado a financiar os encargos com a promoção e a manutenção das culturas tradicionais.</w:t>
            </w:r>
          </w:p>
        </w:tc>
        <w:tc>
          <w:tcPr>
            <w:tcW w:w="750" w:type="dxa"/>
          </w:tcPr>
          <w:p w14:paraId="118093DE" w14:textId="77777777" w:rsidR="00B615F8" w:rsidRPr="00B615F8" w:rsidRDefault="00B615F8" w:rsidP="00B615F8">
            <w:pPr>
              <w:autoSpaceDE w:val="0"/>
              <w:autoSpaceDN w:val="0"/>
              <w:adjustRightInd w:val="0"/>
              <w:jc w:val="center"/>
              <w:rPr>
                <w:rFonts w:ascii="Arial" w:hAnsi="Arial" w:cs="Arial"/>
                <w:sz w:val="18"/>
                <w:szCs w:val="18"/>
              </w:rPr>
            </w:pPr>
            <w:proofErr w:type="spellStart"/>
            <w:r w:rsidRPr="00B615F8">
              <w:rPr>
                <w:rFonts w:ascii="Arial" w:hAnsi="Arial" w:cs="Arial"/>
                <w:sz w:val="18"/>
                <w:szCs w:val="18"/>
              </w:rPr>
              <w:t>ll</w:t>
            </w:r>
            <w:proofErr w:type="spellEnd"/>
          </w:p>
          <w:p w14:paraId="0CB568CB" w14:textId="77777777" w:rsidR="00B615F8" w:rsidRPr="00B615F8" w:rsidRDefault="00B615F8" w:rsidP="00B615F8">
            <w:pPr>
              <w:autoSpaceDE w:val="0"/>
              <w:autoSpaceDN w:val="0"/>
              <w:adjustRightInd w:val="0"/>
              <w:jc w:val="center"/>
              <w:rPr>
                <w:rFonts w:ascii="Arial" w:hAnsi="Arial" w:cs="Arial"/>
                <w:sz w:val="18"/>
                <w:szCs w:val="18"/>
              </w:rPr>
            </w:pPr>
          </w:p>
        </w:tc>
        <w:tc>
          <w:tcPr>
            <w:tcW w:w="857" w:type="dxa"/>
            <w:noWrap/>
            <w:vAlign w:val="center"/>
          </w:tcPr>
          <w:p w14:paraId="2681EF9E"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104</w:t>
            </w:r>
          </w:p>
        </w:tc>
        <w:tc>
          <w:tcPr>
            <w:tcW w:w="1649" w:type="dxa"/>
            <w:vAlign w:val="center"/>
          </w:tcPr>
          <w:p w14:paraId="61D238E5"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01/06/2018</w:t>
            </w:r>
          </w:p>
        </w:tc>
      </w:tr>
      <w:tr w:rsidR="00B615F8" w:rsidRPr="00B615F8" w14:paraId="3934FAFC" w14:textId="77777777" w:rsidTr="16769CBC">
        <w:trPr>
          <w:trHeight w:val="495"/>
          <w:jc w:val="center"/>
        </w:trPr>
        <w:tc>
          <w:tcPr>
            <w:tcW w:w="3407" w:type="dxa"/>
            <w:vAlign w:val="center"/>
          </w:tcPr>
          <w:p w14:paraId="16683C90"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Cooperativa Agrícola do Leste da Ilha de S. Miguel</w:t>
            </w:r>
          </w:p>
        </w:tc>
        <w:tc>
          <w:tcPr>
            <w:tcW w:w="1157" w:type="dxa"/>
            <w:vAlign w:val="center"/>
          </w:tcPr>
          <w:p w14:paraId="37E8264C"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512025126</w:t>
            </w:r>
          </w:p>
        </w:tc>
        <w:tc>
          <w:tcPr>
            <w:tcW w:w="1217" w:type="dxa"/>
            <w:noWrap/>
            <w:vAlign w:val="center"/>
          </w:tcPr>
          <w:p w14:paraId="6011FE1C"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40 687,18€</w:t>
            </w:r>
          </w:p>
        </w:tc>
        <w:tc>
          <w:tcPr>
            <w:tcW w:w="3800" w:type="dxa"/>
            <w:vAlign w:val="center"/>
          </w:tcPr>
          <w:p w14:paraId="2D4E6378"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Apoio destinado a financiar os encargos com o apoio técnico à produção agropecuária.</w:t>
            </w:r>
          </w:p>
        </w:tc>
        <w:tc>
          <w:tcPr>
            <w:tcW w:w="750" w:type="dxa"/>
          </w:tcPr>
          <w:p w14:paraId="334AD0A1" w14:textId="77777777" w:rsidR="00B615F8" w:rsidRPr="00B615F8" w:rsidRDefault="00B615F8" w:rsidP="00B615F8">
            <w:pPr>
              <w:autoSpaceDE w:val="0"/>
              <w:autoSpaceDN w:val="0"/>
              <w:adjustRightInd w:val="0"/>
              <w:jc w:val="center"/>
              <w:rPr>
                <w:rFonts w:ascii="Arial" w:hAnsi="Arial" w:cs="Arial"/>
                <w:sz w:val="18"/>
                <w:szCs w:val="18"/>
              </w:rPr>
            </w:pPr>
            <w:proofErr w:type="spellStart"/>
            <w:r w:rsidRPr="00B615F8">
              <w:rPr>
                <w:rFonts w:ascii="Arial" w:hAnsi="Arial" w:cs="Arial"/>
                <w:sz w:val="18"/>
                <w:szCs w:val="18"/>
              </w:rPr>
              <w:t>ll</w:t>
            </w:r>
            <w:proofErr w:type="spellEnd"/>
          </w:p>
          <w:p w14:paraId="583288C1" w14:textId="77777777" w:rsidR="00B615F8" w:rsidRPr="00B615F8" w:rsidRDefault="00B615F8" w:rsidP="00B615F8">
            <w:pPr>
              <w:autoSpaceDE w:val="0"/>
              <w:autoSpaceDN w:val="0"/>
              <w:adjustRightInd w:val="0"/>
              <w:jc w:val="center"/>
              <w:rPr>
                <w:rFonts w:ascii="Arial" w:hAnsi="Arial" w:cs="Arial"/>
                <w:sz w:val="18"/>
                <w:szCs w:val="18"/>
              </w:rPr>
            </w:pPr>
          </w:p>
        </w:tc>
        <w:tc>
          <w:tcPr>
            <w:tcW w:w="857" w:type="dxa"/>
            <w:noWrap/>
            <w:vAlign w:val="center"/>
          </w:tcPr>
          <w:p w14:paraId="25B52CE8"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104</w:t>
            </w:r>
          </w:p>
        </w:tc>
        <w:tc>
          <w:tcPr>
            <w:tcW w:w="1649" w:type="dxa"/>
            <w:vAlign w:val="center"/>
          </w:tcPr>
          <w:p w14:paraId="32887D20"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01/06/2018</w:t>
            </w:r>
          </w:p>
        </w:tc>
      </w:tr>
      <w:tr w:rsidR="00B615F8" w:rsidRPr="00B615F8" w14:paraId="07A5A8EC" w14:textId="77777777" w:rsidTr="16769CBC">
        <w:trPr>
          <w:trHeight w:val="495"/>
          <w:jc w:val="center"/>
        </w:trPr>
        <w:tc>
          <w:tcPr>
            <w:tcW w:w="3407" w:type="dxa"/>
            <w:vAlign w:val="center"/>
          </w:tcPr>
          <w:p w14:paraId="0A7037BD"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Cooperativa Juventude Agrícola</w:t>
            </w:r>
          </w:p>
        </w:tc>
        <w:tc>
          <w:tcPr>
            <w:tcW w:w="1157" w:type="dxa"/>
            <w:vAlign w:val="center"/>
          </w:tcPr>
          <w:p w14:paraId="0E170735"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512040800</w:t>
            </w:r>
          </w:p>
        </w:tc>
        <w:tc>
          <w:tcPr>
            <w:tcW w:w="1217" w:type="dxa"/>
            <w:noWrap/>
            <w:vAlign w:val="center"/>
          </w:tcPr>
          <w:p w14:paraId="247C42EA"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48 039,81€</w:t>
            </w:r>
          </w:p>
        </w:tc>
        <w:tc>
          <w:tcPr>
            <w:tcW w:w="3800" w:type="dxa"/>
            <w:vAlign w:val="center"/>
          </w:tcPr>
          <w:p w14:paraId="4E1FC97F"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Apoio destinado a financiar os encargos com o serviço de aconselhamento nas explorações agrícolas.</w:t>
            </w:r>
          </w:p>
        </w:tc>
        <w:tc>
          <w:tcPr>
            <w:tcW w:w="750" w:type="dxa"/>
          </w:tcPr>
          <w:p w14:paraId="3481F9B5" w14:textId="77777777" w:rsidR="00B615F8" w:rsidRPr="00B615F8" w:rsidRDefault="00B615F8" w:rsidP="00B615F8">
            <w:pPr>
              <w:autoSpaceDE w:val="0"/>
              <w:autoSpaceDN w:val="0"/>
              <w:adjustRightInd w:val="0"/>
              <w:jc w:val="center"/>
              <w:rPr>
                <w:rFonts w:ascii="Arial" w:hAnsi="Arial" w:cs="Arial"/>
                <w:sz w:val="18"/>
                <w:szCs w:val="18"/>
              </w:rPr>
            </w:pPr>
            <w:proofErr w:type="spellStart"/>
            <w:r w:rsidRPr="00B615F8">
              <w:rPr>
                <w:rFonts w:ascii="Arial" w:hAnsi="Arial" w:cs="Arial"/>
                <w:sz w:val="18"/>
                <w:szCs w:val="18"/>
              </w:rPr>
              <w:t>ll</w:t>
            </w:r>
            <w:proofErr w:type="spellEnd"/>
          </w:p>
          <w:p w14:paraId="79557628" w14:textId="77777777" w:rsidR="00B615F8" w:rsidRPr="00B615F8" w:rsidRDefault="00B615F8" w:rsidP="00B615F8">
            <w:pPr>
              <w:autoSpaceDE w:val="0"/>
              <w:autoSpaceDN w:val="0"/>
              <w:adjustRightInd w:val="0"/>
              <w:jc w:val="center"/>
              <w:rPr>
                <w:rFonts w:ascii="Arial" w:hAnsi="Arial" w:cs="Arial"/>
                <w:sz w:val="18"/>
                <w:szCs w:val="18"/>
              </w:rPr>
            </w:pPr>
          </w:p>
        </w:tc>
        <w:tc>
          <w:tcPr>
            <w:tcW w:w="857" w:type="dxa"/>
            <w:noWrap/>
            <w:vAlign w:val="center"/>
          </w:tcPr>
          <w:p w14:paraId="5EA2E1D4"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142</w:t>
            </w:r>
          </w:p>
        </w:tc>
        <w:tc>
          <w:tcPr>
            <w:tcW w:w="1649" w:type="dxa"/>
            <w:vAlign w:val="center"/>
          </w:tcPr>
          <w:p w14:paraId="29BE6140"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25/07/2018</w:t>
            </w:r>
          </w:p>
        </w:tc>
      </w:tr>
      <w:tr w:rsidR="00B615F8" w:rsidRPr="00B615F8" w14:paraId="01A889DA" w14:textId="77777777" w:rsidTr="16769CBC">
        <w:trPr>
          <w:trHeight w:val="495"/>
          <w:jc w:val="center"/>
        </w:trPr>
        <w:tc>
          <w:tcPr>
            <w:tcW w:w="3407" w:type="dxa"/>
            <w:vAlign w:val="center"/>
          </w:tcPr>
          <w:p w14:paraId="459FAD7A"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Cooperativa União Agrícola Florentina</w:t>
            </w:r>
          </w:p>
        </w:tc>
        <w:tc>
          <w:tcPr>
            <w:tcW w:w="1157" w:type="dxa"/>
            <w:vAlign w:val="center"/>
          </w:tcPr>
          <w:p w14:paraId="19CEFC10"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512033188</w:t>
            </w:r>
          </w:p>
        </w:tc>
        <w:tc>
          <w:tcPr>
            <w:tcW w:w="1217" w:type="dxa"/>
            <w:noWrap/>
            <w:vAlign w:val="center"/>
          </w:tcPr>
          <w:p w14:paraId="34A8A404"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48 576,36€</w:t>
            </w:r>
          </w:p>
        </w:tc>
        <w:tc>
          <w:tcPr>
            <w:tcW w:w="3800" w:type="dxa"/>
            <w:vAlign w:val="center"/>
          </w:tcPr>
          <w:p w14:paraId="44A8FBC1"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Apoio destinado a financiar os encargos coa a promoção da atividade agropecuária da ilha das Flores.</w:t>
            </w:r>
          </w:p>
        </w:tc>
        <w:tc>
          <w:tcPr>
            <w:tcW w:w="750" w:type="dxa"/>
          </w:tcPr>
          <w:p w14:paraId="21CEEDD6" w14:textId="77777777" w:rsidR="00B615F8" w:rsidRPr="00B615F8" w:rsidRDefault="00B615F8" w:rsidP="00B615F8">
            <w:pPr>
              <w:autoSpaceDE w:val="0"/>
              <w:autoSpaceDN w:val="0"/>
              <w:adjustRightInd w:val="0"/>
              <w:jc w:val="center"/>
              <w:rPr>
                <w:rFonts w:ascii="Arial" w:hAnsi="Arial" w:cs="Arial"/>
                <w:sz w:val="18"/>
                <w:szCs w:val="18"/>
              </w:rPr>
            </w:pPr>
            <w:proofErr w:type="spellStart"/>
            <w:r w:rsidRPr="00B615F8">
              <w:rPr>
                <w:rFonts w:ascii="Arial" w:hAnsi="Arial" w:cs="Arial"/>
                <w:sz w:val="18"/>
                <w:szCs w:val="18"/>
              </w:rPr>
              <w:t>ll</w:t>
            </w:r>
            <w:proofErr w:type="spellEnd"/>
          </w:p>
          <w:p w14:paraId="1A86F29A" w14:textId="77777777" w:rsidR="00B615F8" w:rsidRPr="00B615F8" w:rsidRDefault="00B615F8" w:rsidP="00B615F8">
            <w:pPr>
              <w:autoSpaceDE w:val="0"/>
              <w:autoSpaceDN w:val="0"/>
              <w:adjustRightInd w:val="0"/>
              <w:jc w:val="center"/>
              <w:rPr>
                <w:rFonts w:ascii="Arial" w:hAnsi="Arial" w:cs="Arial"/>
                <w:sz w:val="18"/>
                <w:szCs w:val="18"/>
              </w:rPr>
            </w:pPr>
          </w:p>
        </w:tc>
        <w:tc>
          <w:tcPr>
            <w:tcW w:w="857" w:type="dxa"/>
            <w:noWrap/>
            <w:vAlign w:val="center"/>
          </w:tcPr>
          <w:p w14:paraId="4615B8D7"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142</w:t>
            </w:r>
          </w:p>
        </w:tc>
        <w:tc>
          <w:tcPr>
            <w:tcW w:w="1649" w:type="dxa"/>
            <w:vAlign w:val="center"/>
          </w:tcPr>
          <w:p w14:paraId="4A60E11A"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25/07/2018</w:t>
            </w:r>
          </w:p>
        </w:tc>
      </w:tr>
      <w:tr w:rsidR="00B615F8" w:rsidRPr="00B615F8" w14:paraId="6348AAE7" w14:textId="77777777" w:rsidTr="16769CBC">
        <w:trPr>
          <w:trHeight w:val="495"/>
          <w:jc w:val="center"/>
        </w:trPr>
        <w:tc>
          <w:tcPr>
            <w:tcW w:w="3407" w:type="dxa"/>
            <w:vAlign w:val="center"/>
          </w:tcPr>
          <w:p w14:paraId="261FE567"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Clube do Cão de Fila da Ilha de S. Miguel</w:t>
            </w:r>
          </w:p>
        </w:tc>
        <w:tc>
          <w:tcPr>
            <w:tcW w:w="1157" w:type="dxa"/>
            <w:vAlign w:val="center"/>
          </w:tcPr>
          <w:p w14:paraId="30B07131"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512033676</w:t>
            </w:r>
          </w:p>
        </w:tc>
        <w:tc>
          <w:tcPr>
            <w:tcW w:w="1217" w:type="dxa"/>
            <w:noWrap/>
            <w:vAlign w:val="center"/>
          </w:tcPr>
          <w:p w14:paraId="7BF3374B"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7 837,50€</w:t>
            </w:r>
          </w:p>
        </w:tc>
        <w:tc>
          <w:tcPr>
            <w:tcW w:w="3800" w:type="dxa"/>
            <w:vAlign w:val="center"/>
          </w:tcPr>
          <w:p w14:paraId="3C9D37ED"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Apoio destinado a financiar os encargos com o projeto de estudo, manutenção e divulgação do cão de fila de S. Miguel.</w:t>
            </w:r>
          </w:p>
        </w:tc>
        <w:tc>
          <w:tcPr>
            <w:tcW w:w="750" w:type="dxa"/>
          </w:tcPr>
          <w:p w14:paraId="7677465A" w14:textId="77777777" w:rsidR="00B615F8" w:rsidRPr="00B615F8" w:rsidRDefault="00B615F8" w:rsidP="00B615F8">
            <w:pPr>
              <w:autoSpaceDE w:val="0"/>
              <w:autoSpaceDN w:val="0"/>
              <w:adjustRightInd w:val="0"/>
              <w:jc w:val="center"/>
              <w:rPr>
                <w:rFonts w:ascii="Arial" w:hAnsi="Arial" w:cs="Arial"/>
                <w:sz w:val="18"/>
                <w:szCs w:val="18"/>
              </w:rPr>
            </w:pPr>
            <w:proofErr w:type="spellStart"/>
            <w:r w:rsidRPr="00B615F8">
              <w:rPr>
                <w:rFonts w:ascii="Arial" w:hAnsi="Arial" w:cs="Arial"/>
                <w:sz w:val="18"/>
                <w:szCs w:val="18"/>
              </w:rPr>
              <w:t>ll</w:t>
            </w:r>
            <w:proofErr w:type="spellEnd"/>
          </w:p>
          <w:p w14:paraId="58D2E0EE" w14:textId="77777777" w:rsidR="00B615F8" w:rsidRPr="00B615F8" w:rsidRDefault="00B615F8" w:rsidP="00B615F8">
            <w:pPr>
              <w:autoSpaceDE w:val="0"/>
              <w:autoSpaceDN w:val="0"/>
              <w:adjustRightInd w:val="0"/>
              <w:jc w:val="center"/>
              <w:rPr>
                <w:rFonts w:ascii="Arial" w:hAnsi="Arial" w:cs="Arial"/>
                <w:sz w:val="18"/>
                <w:szCs w:val="18"/>
              </w:rPr>
            </w:pPr>
          </w:p>
        </w:tc>
        <w:tc>
          <w:tcPr>
            <w:tcW w:w="857" w:type="dxa"/>
            <w:noWrap/>
            <w:vAlign w:val="center"/>
          </w:tcPr>
          <w:p w14:paraId="2D0BFC94"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126</w:t>
            </w:r>
          </w:p>
        </w:tc>
        <w:tc>
          <w:tcPr>
            <w:tcW w:w="1649" w:type="dxa"/>
            <w:vAlign w:val="center"/>
          </w:tcPr>
          <w:p w14:paraId="3FE585BE"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03/07/2018</w:t>
            </w:r>
          </w:p>
        </w:tc>
      </w:tr>
      <w:tr w:rsidR="00B615F8" w:rsidRPr="00B615F8" w14:paraId="077211E1" w14:textId="77777777" w:rsidTr="16769CBC">
        <w:trPr>
          <w:trHeight w:val="495"/>
          <w:jc w:val="center"/>
        </w:trPr>
        <w:tc>
          <w:tcPr>
            <w:tcW w:w="3407" w:type="dxa"/>
            <w:vAlign w:val="center"/>
          </w:tcPr>
          <w:p w14:paraId="7B95401D"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Centro Hípico da ilha Terceira</w:t>
            </w:r>
          </w:p>
        </w:tc>
        <w:tc>
          <w:tcPr>
            <w:tcW w:w="1157" w:type="dxa"/>
            <w:vAlign w:val="center"/>
          </w:tcPr>
          <w:p w14:paraId="27C98A0E"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512020167</w:t>
            </w:r>
          </w:p>
        </w:tc>
        <w:tc>
          <w:tcPr>
            <w:tcW w:w="1217" w:type="dxa"/>
            <w:noWrap/>
            <w:vAlign w:val="center"/>
          </w:tcPr>
          <w:p w14:paraId="79C1F5C0"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9 910,88€</w:t>
            </w:r>
          </w:p>
        </w:tc>
        <w:tc>
          <w:tcPr>
            <w:tcW w:w="3800" w:type="dxa"/>
            <w:vAlign w:val="center"/>
          </w:tcPr>
          <w:p w14:paraId="20FDCF92"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Apoio destinado a financiar os encargos com o pónei da Terceira e a sua sustentabilidade.</w:t>
            </w:r>
          </w:p>
        </w:tc>
        <w:tc>
          <w:tcPr>
            <w:tcW w:w="750" w:type="dxa"/>
          </w:tcPr>
          <w:p w14:paraId="4410E197" w14:textId="77777777" w:rsidR="00B615F8" w:rsidRPr="00B615F8" w:rsidRDefault="00B615F8" w:rsidP="00B615F8">
            <w:pPr>
              <w:autoSpaceDE w:val="0"/>
              <w:autoSpaceDN w:val="0"/>
              <w:adjustRightInd w:val="0"/>
              <w:jc w:val="center"/>
              <w:rPr>
                <w:rFonts w:ascii="Arial" w:hAnsi="Arial" w:cs="Arial"/>
                <w:sz w:val="18"/>
                <w:szCs w:val="18"/>
              </w:rPr>
            </w:pPr>
            <w:proofErr w:type="spellStart"/>
            <w:r w:rsidRPr="00B615F8">
              <w:rPr>
                <w:rFonts w:ascii="Arial" w:hAnsi="Arial" w:cs="Arial"/>
                <w:sz w:val="18"/>
                <w:szCs w:val="18"/>
              </w:rPr>
              <w:t>ll</w:t>
            </w:r>
            <w:proofErr w:type="spellEnd"/>
          </w:p>
          <w:p w14:paraId="56AB379E" w14:textId="77777777" w:rsidR="00B615F8" w:rsidRPr="00B615F8" w:rsidRDefault="00B615F8" w:rsidP="00B615F8">
            <w:pPr>
              <w:autoSpaceDE w:val="0"/>
              <w:autoSpaceDN w:val="0"/>
              <w:adjustRightInd w:val="0"/>
              <w:jc w:val="center"/>
              <w:rPr>
                <w:rFonts w:ascii="Arial" w:hAnsi="Arial" w:cs="Arial"/>
                <w:sz w:val="18"/>
                <w:szCs w:val="18"/>
              </w:rPr>
            </w:pPr>
          </w:p>
        </w:tc>
        <w:tc>
          <w:tcPr>
            <w:tcW w:w="857" w:type="dxa"/>
            <w:noWrap/>
            <w:vAlign w:val="center"/>
          </w:tcPr>
          <w:p w14:paraId="01819978"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1126</w:t>
            </w:r>
          </w:p>
        </w:tc>
        <w:tc>
          <w:tcPr>
            <w:tcW w:w="1649" w:type="dxa"/>
            <w:vAlign w:val="center"/>
          </w:tcPr>
          <w:p w14:paraId="63E947BD"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03/07/2018</w:t>
            </w:r>
          </w:p>
        </w:tc>
      </w:tr>
      <w:tr w:rsidR="00B615F8" w:rsidRPr="00B615F8" w14:paraId="6147E53C" w14:textId="77777777" w:rsidTr="16769CBC">
        <w:trPr>
          <w:trHeight w:val="495"/>
          <w:jc w:val="center"/>
        </w:trPr>
        <w:tc>
          <w:tcPr>
            <w:tcW w:w="3407" w:type="dxa"/>
            <w:vAlign w:val="center"/>
          </w:tcPr>
          <w:p w14:paraId="1D12C61A"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lastRenderedPageBreak/>
              <w:t>Associação de Agricultores da Ilha do Faial</w:t>
            </w:r>
          </w:p>
        </w:tc>
        <w:tc>
          <w:tcPr>
            <w:tcW w:w="1157" w:type="dxa"/>
            <w:vAlign w:val="center"/>
          </w:tcPr>
          <w:p w14:paraId="7446A1BE"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512016844</w:t>
            </w:r>
          </w:p>
        </w:tc>
        <w:tc>
          <w:tcPr>
            <w:tcW w:w="1217" w:type="dxa"/>
            <w:noWrap/>
            <w:vAlign w:val="center"/>
          </w:tcPr>
          <w:p w14:paraId="54B7EF1B"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70 452,11€</w:t>
            </w:r>
          </w:p>
        </w:tc>
        <w:tc>
          <w:tcPr>
            <w:tcW w:w="3800" w:type="dxa"/>
            <w:vAlign w:val="center"/>
          </w:tcPr>
          <w:p w14:paraId="2F5CCD08"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 xml:space="preserve">Apoio destinado a </w:t>
            </w:r>
            <w:proofErr w:type="gramStart"/>
            <w:r w:rsidRPr="00B615F8">
              <w:rPr>
                <w:rFonts w:ascii="Arial" w:hAnsi="Arial" w:cs="Arial"/>
                <w:sz w:val="18"/>
                <w:szCs w:val="18"/>
              </w:rPr>
              <w:t>financiar  o</w:t>
            </w:r>
            <w:proofErr w:type="gramEnd"/>
            <w:r w:rsidRPr="00B615F8">
              <w:rPr>
                <w:rFonts w:ascii="Arial" w:hAnsi="Arial" w:cs="Arial"/>
                <w:sz w:val="18"/>
                <w:szCs w:val="18"/>
              </w:rPr>
              <w:t xml:space="preserve"> apoio ao desenvolvimento e melhoramento do setor agropecuário e agrícola para a ilha do Faial.</w:t>
            </w:r>
          </w:p>
        </w:tc>
        <w:tc>
          <w:tcPr>
            <w:tcW w:w="750" w:type="dxa"/>
          </w:tcPr>
          <w:p w14:paraId="163266CE" w14:textId="77777777" w:rsidR="00B615F8" w:rsidRPr="00B615F8" w:rsidRDefault="00B615F8" w:rsidP="00B615F8">
            <w:pPr>
              <w:autoSpaceDE w:val="0"/>
              <w:autoSpaceDN w:val="0"/>
              <w:adjustRightInd w:val="0"/>
              <w:jc w:val="center"/>
              <w:rPr>
                <w:rFonts w:ascii="Arial" w:hAnsi="Arial" w:cs="Arial"/>
                <w:sz w:val="18"/>
                <w:szCs w:val="18"/>
              </w:rPr>
            </w:pPr>
            <w:proofErr w:type="spellStart"/>
            <w:r w:rsidRPr="00B615F8">
              <w:rPr>
                <w:rFonts w:ascii="Arial" w:hAnsi="Arial" w:cs="Arial"/>
                <w:sz w:val="18"/>
                <w:szCs w:val="18"/>
              </w:rPr>
              <w:t>ll</w:t>
            </w:r>
            <w:proofErr w:type="spellEnd"/>
          </w:p>
          <w:p w14:paraId="269E9779" w14:textId="77777777" w:rsidR="00B615F8" w:rsidRPr="00B615F8" w:rsidRDefault="00B615F8" w:rsidP="00B615F8">
            <w:pPr>
              <w:autoSpaceDE w:val="0"/>
              <w:autoSpaceDN w:val="0"/>
              <w:adjustRightInd w:val="0"/>
              <w:jc w:val="center"/>
              <w:rPr>
                <w:rFonts w:ascii="Arial" w:hAnsi="Arial" w:cs="Arial"/>
                <w:sz w:val="18"/>
                <w:szCs w:val="18"/>
              </w:rPr>
            </w:pPr>
          </w:p>
        </w:tc>
        <w:tc>
          <w:tcPr>
            <w:tcW w:w="857" w:type="dxa"/>
            <w:noWrap/>
            <w:vAlign w:val="center"/>
          </w:tcPr>
          <w:p w14:paraId="2D25BDFF"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142</w:t>
            </w:r>
          </w:p>
        </w:tc>
        <w:tc>
          <w:tcPr>
            <w:tcW w:w="1649" w:type="dxa"/>
            <w:vAlign w:val="center"/>
          </w:tcPr>
          <w:p w14:paraId="1BF6AC97"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25/07/2018</w:t>
            </w:r>
          </w:p>
        </w:tc>
      </w:tr>
      <w:tr w:rsidR="00B615F8" w:rsidRPr="00B615F8" w14:paraId="6EE8A9B0" w14:textId="77777777" w:rsidTr="16769CBC">
        <w:trPr>
          <w:trHeight w:val="495"/>
          <w:jc w:val="center"/>
        </w:trPr>
        <w:tc>
          <w:tcPr>
            <w:tcW w:w="3407" w:type="dxa"/>
            <w:vAlign w:val="center"/>
          </w:tcPr>
          <w:p w14:paraId="032E481C"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Cooperativa Vitivinícola da Ilha do Pico</w:t>
            </w:r>
          </w:p>
        </w:tc>
        <w:tc>
          <w:tcPr>
            <w:tcW w:w="1157" w:type="dxa"/>
            <w:vAlign w:val="center"/>
          </w:tcPr>
          <w:p w14:paraId="21911DD6"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512010617</w:t>
            </w:r>
          </w:p>
        </w:tc>
        <w:tc>
          <w:tcPr>
            <w:tcW w:w="1217" w:type="dxa"/>
            <w:noWrap/>
            <w:vAlign w:val="center"/>
          </w:tcPr>
          <w:p w14:paraId="57324F0B"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21 250,00€</w:t>
            </w:r>
          </w:p>
        </w:tc>
        <w:tc>
          <w:tcPr>
            <w:tcW w:w="3800" w:type="dxa"/>
            <w:vAlign w:val="center"/>
          </w:tcPr>
          <w:p w14:paraId="400F4199"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 xml:space="preserve">Apoio destinado a financiar os encargos com o projeto de certificação da qualidade e segurança alimentar pela FSSC 22000 da </w:t>
            </w:r>
            <w:proofErr w:type="spellStart"/>
            <w:r w:rsidRPr="00B615F8">
              <w:rPr>
                <w:rFonts w:ascii="Arial" w:hAnsi="Arial" w:cs="Arial"/>
                <w:sz w:val="18"/>
                <w:szCs w:val="18"/>
              </w:rPr>
              <w:t>Picowines</w:t>
            </w:r>
            <w:proofErr w:type="spellEnd"/>
            <w:r w:rsidRPr="00B615F8">
              <w:rPr>
                <w:rFonts w:ascii="Arial" w:hAnsi="Arial" w:cs="Arial"/>
                <w:sz w:val="18"/>
                <w:szCs w:val="18"/>
              </w:rPr>
              <w:t>.</w:t>
            </w:r>
          </w:p>
        </w:tc>
        <w:tc>
          <w:tcPr>
            <w:tcW w:w="750" w:type="dxa"/>
          </w:tcPr>
          <w:p w14:paraId="245453F0" w14:textId="77777777" w:rsidR="00B615F8" w:rsidRPr="00B615F8" w:rsidRDefault="00B615F8" w:rsidP="00B615F8">
            <w:pPr>
              <w:autoSpaceDE w:val="0"/>
              <w:autoSpaceDN w:val="0"/>
              <w:adjustRightInd w:val="0"/>
              <w:jc w:val="center"/>
              <w:rPr>
                <w:rFonts w:ascii="Arial" w:hAnsi="Arial" w:cs="Arial"/>
                <w:sz w:val="18"/>
                <w:szCs w:val="18"/>
              </w:rPr>
            </w:pPr>
            <w:proofErr w:type="spellStart"/>
            <w:r w:rsidRPr="00B615F8">
              <w:rPr>
                <w:rFonts w:ascii="Arial" w:hAnsi="Arial" w:cs="Arial"/>
                <w:sz w:val="18"/>
                <w:szCs w:val="18"/>
              </w:rPr>
              <w:t>ll</w:t>
            </w:r>
            <w:proofErr w:type="spellEnd"/>
          </w:p>
          <w:p w14:paraId="5224F15B" w14:textId="77777777" w:rsidR="00B615F8" w:rsidRPr="00B615F8" w:rsidRDefault="00B615F8" w:rsidP="00B615F8">
            <w:pPr>
              <w:autoSpaceDE w:val="0"/>
              <w:autoSpaceDN w:val="0"/>
              <w:adjustRightInd w:val="0"/>
              <w:jc w:val="center"/>
              <w:rPr>
                <w:rFonts w:ascii="Arial" w:hAnsi="Arial" w:cs="Arial"/>
                <w:sz w:val="18"/>
                <w:szCs w:val="18"/>
              </w:rPr>
            </w:pPr>
          </w:p>
        </w:tc>
        <w:tc>
          <w:tcPr>
            <w:tcW w:w="857" w:type="dxa"/>
            <w:noWrap/>
            <w:vAlign w:val="center"/>
          </w:tcPr>
          <w:p w14:paraId="6E4C21B9"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161</w:t>
            </w:r>
          </w:p>
        </w:tc>
        <w:tc>
          <w:tcPr>
            <w:tcW w:w="1649" w:type="dxa"/>
            <w:vAlign w:val="center"/>
          </w:tcPr>
          <w:p w14:paraId="79B6A519"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22/08/2018</w:t>
            </w:r>
          </w:p>
        </w:tc>
      </w:tr>
      <w:tr w:rsidR="00B615F8" w:rsidRPr="00B615F8" w14:paraId="280381CE" w14:textId="77777777" w:rsidTr="16769CBC">
        <w:trPr>
          <w:trHeight w:val="495"/>
          <w:jc w:val="center"/>
        </w:trPr>
        <w:tc>
          <w:tcPr>
            <w:tcW w:w="3407" w:type="dxa"/>
            <w:vAlign w:val="center"/>
          </w:tcPr>
          <w:p w14:paraId="3FF254C2"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Associação de Agricultores da Ilha de S. Jorge</w:t>
            </w:r>
          </w:p>
        </w:tc>
        <w:tc>
          <w:tcPr>
            <w:tcW w:w="1157" w:type="dxa"/>
            <w:vAlign w:val="center"/>
          </w:tcPr>
          <w:p w14:paraId="4EAA6D05"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512022135</w:t>
            </w:r>
          </w:p>
        </w:tc>
        <w:tc>
          <w:tcPr>
            <w:tcW w:w="1217" w:type="dxa"/>
            <w:noWrap/>
            <w:vAlign w:val="center"/>
          </w:tcPr>
          <w:p w14:paraId="7B252AC9"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82 560,89€</w:t>
            </w:r>
          </w:p>
        </w:tc>
        <w:tc>
          <w:tcPr>
            <w:tcW w:w="3800" w:type="dxa"/>
            <w:vAlign w:val="center"/>
          </w:tcPr>
          <w:p w14:paraId="5BE75648"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Apoio destinado a financiar os encargos com o apoio ao desenvolvimento do setor agrícola, pecuário e desenvolvimento rural da ilha de S. Jorge.</w:t>
            </w:r>
          </w:p>
        </w:tc>
        <w:tc>
          <w:tcPr>
            <w:tcW w:w="750" w:type="dxa"/>
          </w:tcPr>
          <w:p w14:paraId="54E5EC56" w14:textId="77777777" w:rsidR="00B615F8" w:rsidRPr="00B615F8" w:rsidRDefault="00B615F8" w:rsidP="00B615F8">
            <w:pPr>
              <w:autoSpaceDE w:val="0"/>
              <w:autoSpaceDN w:val="0"/>
              <w:adjustRightInd w:val="0"/>
              <w:jc w:val="center"/>
              <w:rPr>
                <w:rFonts w:ascii="Arial" w:hAnsi="Arial" w:cs="Arial"/>
                <w:sz w:val="18"/>
                <w:szCs w:val="18"/>
              </w:rPr>
            </w:pPr>
            <w:proofErr w:type="spellStart"/>
            <w:r w:rsidRPr="00B615F8">
              <w:rPr>
                <w:rFonts w:ascii="Arial" w:hAnsi="Arial" w:cs="Arial"/>
                <w:sz w:val="18"/>
                <w:szCs w:val="18"/>
              </w:rPr>
              <w:t>ll</w:t>
            </w:r>
            <w:proofErr w:type="spellEnd"/>
          </w:p>
          <w:p w14:paraId="13A87377" w14:textId="77777777" w:rsidR="00B615F8" w:rsidRPr="00B615F8" w:rsidRDefault="00B615F8" w:rsidP="00B615F8">
            <w:pPr>
              <w:autoSpaceDE w:val="0"/>
              <w:autoSpaceDN w:val="0"/>
              <w:adjustRightInd w:val="0"/>
              <w:jc w:val="center"/>
              <w:rPr>
                <w:rFonts w:ascii="Arial" w:hAnsi="Arial" w:cs="Arial"/>
                <w:sz w:val="18"/>
                <w:szCs w:val="18"/>
              </w:rPr>
            </w:pPr>
          </w:p>
        </w:tc>
        <w:tc>
          <w:tcPr>
            <w:tcW w:w="857" w:type="dxa"/>
            <w:noWrap/>
            <w:vAlign w:val="center"/>
          </w:tcPr>
          <w:p w14:paraId="40625600"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126</w:t>
            </w:r>
          </w:p>
        </w:tc>
        <w:tc>
          <w:tcPr>
            <w:tcW w:w="1649" w:type="dxa"/>
            <w:vAlign w:val="center"/>
          </w:tcPr>
          <w:p w14:paraId="178A1991"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03/07/2018</w:t>
            </w:r>
          </w:p>
        </w:tc>
      </w:tr>
      <w:tr w:rsidR="00B615F8" w:rsidRPr="00B615F8" w14:paraId="0BB092D2" w14:textId="77777777" w:rsidTr="16769CBC">
        <w:trPr>
          <w:trHeight w:val="495"/>
          <w:jc w:val="center"/>
        </w:trPr>
        <w:tc>
          <w:tcPr>
            <w:tcW w:w="3407" w:type="dxa"/>
            <w:vAlign w:val="center"/>
          </w:tcPr>
          <w:p w14:paraId="348FDF77"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Associação de Agricultores da Ilha do Pico</w:t>
            </w:r>
          </w:p>
        </w:tc>
        <w:tc>
          <w:tcPr>
            <w:tcW w:w="1157" w:type="dxa"/>
            <w:vAlign w:val="center"/>
          </w:tcPr>
          <w:p w14:paraId="0E7C9FB7"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512024685</w:t>
            </w:r>
          </w:p>
        </w:tc>
        <w:tc>
          <w:tcPr>
            <w:tcW w:w="1217" w:type="dxa"/>
            <w:noWrap/>
            <w:vAlign w:val="center"/>
          </w:tcPr>
          <w:p w14:paraId="5E07EDE5"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76 776,69€</w:t>
            </w:r>
          </w:p>
        </w:tc>
        <w:tc>
          <w:tcPr>
            <w:tcW w:w="3800" w:type="dxa"/>
            <w:vAlign w:val="center"/>
          </w:tcPr>
          <w:p w14:paraId="713E4FCB"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Apoio destinado a financiar os encargos com o apoio ao desenvolvimento no setor.</w:t>
            </w:r>
          </w:p>
        </w:tc>
        <w:tc>
          <w:tcPr>
            <w:tcW w:w="750" w:type="dxa"/>
          </w:tcPr>
          <w:p w14:paraId="7E880445" w14:textId="77777777" w:rsidR="00B615F8" w:rsidRPr="00B615F8" w:rsidRDefault="00B615F8" w:rsidP="00B615F8">
            <w:pPr>
              <w:autoSpaceDE w:val="0"/>
              <w:autoSpaceDN w:val="0"/>
              <w:adjustRightInd w:val="0"/>
              <w:jc w:val="center"/>
              <w:rPr>
                <w:rFonts w:ascii="Arial" w:hAnsi="Arial" w:cs="Arial"/>
                <w:sz w:val="18"/>
                <w:szCs w:val="18"/>
              </w:rPr>
            </w:pPr>
            <w:proofErr w:type="spellStart"/>
            <w:r w:rsidRPr="00B615F8">
              <w:rPr>
                <w:rFonts w:ascii="Arial" w:hAnsi="Arial" w:cs="Arial"/>
                <w:sz w:val="18"/>
                <w:szCs w:val="18"/>
              </w:rPr>
              <w:t>ll</w:t>
            </w:r>
            <w:proofErr w:type="spellEnd"/>
          </w:p>
          <w:p w14:paraId="4318D010" w14:textId="77777777" w:rsidR="00B615F8" w:rsidRPr="00B615F8" w:rsidRDefault="00B615F8" w:rsidP="00B615F8">
            <w:pPr>
              <w:autoSpaceDE w:val="0"/>
              <w:autoSpaceDN w:val="0"/>
              <w:adjustRightInd w:val="0"/>
              <w:jc w:val="center"/>
              <w:rPr>
                <w:rFonts w:ascii="Arial" w:hAnsi="Arial" w:cs="Arial"/>
                <w:sz w:val="18"/>
                <w:szCs w:val="18"/>
              </w:rPr>
            </w:pPr>
          </w:p>
        </w:tc>
        <w:tc>
          <w:tcPr>
            <w:tcW w:w="857" w:type="dxa"/>
            <w:noWrap/>
            <w:vAlign w:val="center"/>
          </w:tcPr>
          <w:p w14:paraId="29F2DF8A"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161</w:t>
            </w:r>
          </w:p>
        </w:tc>
        <w:tc>
          <w:tcPr>
            <w:tcW w:w="1649" w:type="dxa"/>
            <w:vAlign w:val="center"/>
          </w:tcPr>
          <w:p w14:paraId="65766FEC"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22/08/2018</w:t>
            </w:r>
          </w:p>
        </w:tc>
      </w:tr>
      <w:tr w:rsidR="00B615F8" w:rsidRPr="00B615F8" w14:paraId="62E6D6F7" w14:textId="77777777" w:rsidTr="16769CBC">
        <w:trPr>
          <w:trHeight w:val="495"/>
          <w:jc w:val="center"/>
        </w:trPr>
        <w:tc>
          <w:tcPr>
            <w:tcW w:w="3407" w:type="dxa"/>
            <w:vAlign w:val="center"/>
          </w:tcPr>
          <w:p w14:paraId="7EAE6143" w14:textId="77777777" w:rsidR="00B615F8" w:rsidRPr="00B615F8" w:rsidRDefault="00B615F8" w:rsidP="00B615F8">
            <w:pPr>
              <w:autoSpaceDE w:val="0"/>
              <w:autoSpaceDN w:val="0"/>
              <w:adjustRightInd w:val="0"/>
              <w:jc w:val="center"/>
              <w:rPr>
                <w:rFonts w:ascii="Arial" w:hAnsi="Arial" w:cs="Arial"/>
                <w:sz w:val="18"/>
                <w:szCs w:val="18"/>
              </w:rPr>
            </w:pPr>
            <w:proofErr w:type="spellStart"/>
            <w:r w:rsidRPr="00B615F8">
              <w:rPr>
                <w:rFonts w:ascii="Arial" w:hAnsi="Arial" w:cs="Arial"/>
                <w:sz w:val="18"/>
                <w:szCs w:val="18"/>
              </w:rPr>
              <w:t>Verdatlântico</w:t>
            </w:r>
            <w:proofErr w:type="spellEnd"/>
          </w:p>
        </w:tc>
        <w:tc>
          <w:tcPr>
            <w:tcW w:w="1157" w:type="dxa"/>
            <w:vAlign w:val="center"/>
          </w:tcPr>
          <w:p w14:paraId="02D63EC8"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512096619</w:t>
            </w:r>
          </w:p>
        </w:tc>
        <w:tc>
          <w:tcPr>
            <w:tcW w:w="1217" w:type="dxa"/>
            <w:noWrap/>
            <w:vAlign w:val="center"/>
          </w:tcPr>
          <w:p w14:paraId="70332072"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131 230,13€</w:t>
            </w:r>
          </w:p>
        </w:tc>
        <w:tc>
          <w:tcPr>
            <w:tcW w:w="3800" w:type="dxa"/>
            <w:vAlign w:val="center"/>
          </w:tcPr>
          <w:p w14:paraId="7470B28B"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Apoio destinado a financiar o investimento de apoio às especificações dos diversos clientes.</w:t>
            </w:r>
          </w:p>
        </w:tc>
        <w:tc>
          <w:tcPr>
            <w:tcW w:w="750" w:type="dxa"/>
          </w:tcPr>
          <w:p w14:paraId="227E7C74" w14:textId="77777777" w:rsidR="00B615F8" w:rsidRPr="00B615F8" w:rsidRDefault="00B615F8" w:rsidP="00B615F8">
            <w:pPr>
              <w:autoSpaceDE w:val="0"/>
              <w:autoSpaceDN w:val="0"/>
              <w:adjustRightInd w:val="0"/>
              <w:jc w:val="center"/>
              <w:rPr>
                <w:rFonts w:ascii="Arial" w:hAnsi="Arial" w:cs="Arial"/>
                <w:sz w:val="18"/>
                <w:szCs w:val="18"/>
              </w:rPr>
            </w:pPr>
            <w:proofErr w:type="spellStart"/>
            <w:r w:rsidRPr="00B615F8">
              <w:rPr>
                <w:rFonts w:ascii="Arial" w:hAnsi="Arial" w:cs="Arial"/>
                <w:sz w:val="18"/>
                <w:szCs w:val="18"/>
              </w:rPr>
              <w:t>ll</w:t>
            </w:r>
            <w:proofErr w:type="spellEnd"/>
          </w:p>
          <w:p w14:paraId="69792EA7" w14:textId="77777777" w:rsidR="00B615F8" w:rsidRPr="00B615F8" w:rsidRDefault="00B615F8" w:rsidP="00B615F8">
            <w:pPr>
              <w:autoSpaceDE w:val="0"/>
              <w:autoSpaceDN w:val="0"/>
              <w:adjustRightInd w:val="0"/>
              <w:jc w:val="center"/>
              <w:rPr>
                <w:rFonts w:ascii="Arial" w:hAnsi="Arial" w:cs="Arial"/>
                <w:sz w:val="18"/>
                <w:szCs w:val="18"/>
              </w:rPr>
            </w:pPr>
          </w:p>
        </w:tc>
        <w:tc>
          <w:tcPr>
            <w:tcW w:w="857" w:type="dxa"/>
            <w:noWrap/>
            <w:vAlign w:val="center"/>
          </w:tcPr>
          <w:p w14:paraId="68FFA591"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104</w:t>
            </w:r>
          </w:p>
        </w:tc>
        <w:tc>
          <w:tcPr>
            <w:tcW w:w="1649" w:type="dxa"/>
            <w:vAlign w:val="center"/>
          </w:tcPr>
          <w:p w14:paraId="327F90E8"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01/06/2018</w:t>
            </w:r>
          </w:p>
        </w:tc>
      </w:tr>
      <w:tr w:rsidR="00B615F8" w:rsidRPr="00B615F8" w14:paraId="6C9C7977" w14:textId="77777777" w:rsidTr="16769CBC">
        <w:trPr>
          <w:trHeight w:val="495"/>
          <w:jc w:val="center"/>
        </w:trPr>
        <w:tc>
          <w:tcPr>
            <w:tcW w:w="3407" w:type="dxa"/>
            <w:vAlign w:val="center"/>
          </w:tcPr>
          <w:p w14:paraId="24159600"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Associação Criadores Bovinos Ramo Grande</w:t>
            </w:r>
          </w:p>
        </w:tc>
        <w:tc>
          <w:tcPr>
            <w:tcW w:w="1157" w:type="dxa"/>
            <w:vAlign w:val="center"/>
          </w:tcPr>
          <w:p w14:paraId="6B284B8C"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510349960</w:t>
            </w:r>
          </w:p>
        </w:tc>
        <w:tc>
          <w:tcPr>
            <w:tcW w:w="1217" w:type="dxa"/>
            <w:noWrap/>
            <w:vAlign w:val="center"/>
          </w:tcPr>
          <w:p w14:paraId="03E739FE"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3 990,00€</w:t>
            </w:r>
          </w:p>
        </w:tc>
        <w:tc>
          <w:tcPr>
            <w:tcW w:w="3800" w:type="dxa"/>
            <w:vAlign w:val="center"/>
          </w:tcPr>
          <w:p w14:paraId="58A869C3"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Apoio destinado a financiar os encargos com a promoção e valorização da raça autóctone ramo grande.</w:t>
            </w:r>
          </w:p>
        </w:tc>
        <w:tc>
          <w:tcPr>
            <w:tcW w:w="750" w:type="dxa"/>
          </w:tcPr>
          <w:p w14:paraId="4FEE4949" w14:textId="77777777" w:rsidR="00B615F8" w:rsidRPr="00B615F8" w:rsidRDefault="00B615F8" w:rsidP="00B615F8">
            <w:pPr>
              <w:autoSpaceDE w:val="0"/>
              <w:autoSpaceDN w:val="0"/>
              <w:adjustRightInd w:val="0"/>
              <w:jc w:val="center"/>
              <w:rPr>
                <w:rFonts w:ascii="Arial" w:hAnsi="Arial" w:cs="Arial"/>
                <w:sz w:val="18"/>
                <w:szCs w:val="18"/>
              </w:rPr>
            </w:pPr>
            <w:proofErr w:type="spellStart"/>
            <w:r w:rsidRPr="00B615F8">
              <w:rPr>
                <w:rFonts w:ascii="Arial" w:hAnsi="Arial" w:cs="Arial"/>
                <w:sz w:val="18"/>
                <w:szCs w:val="18"/>
              </w:rPr>
              <w:t>ll</w:t>
            </w:r>
            <w:proofErr w:type="spellEnd"/>
          </w:p>
          <w:p w14:paraId="037E617F" w14:textId="77777777" w:rsidR="00B615F8" w:rsidRPr="00B615F8" w:rsidRDefault="00B615F8" w:rsidP="00B615F8">
            <w:pPr>
              <w:autoSpaceDE w:val="0"/>
              <w:autoSpaceDN w:val="0"/>
              <w:adjustRightInd w:val="0"/>
              <w:jc w:val="center"/>
              <w:rPr>
                <w:rFonts w:ascii="Arial" w:hAnsi="Arial" w:cs="Arial"/>
                <w:sz w:val="18"/>
                <w:szCs w:val="18"/>
              </w:rPr>
            </w:pPr>
          </w:p>
        </w:tc>
        <w:tc>
          <w:tcPr>
            <w:tcW w:w="857" w:type="dxa"/>
            <w:noWrap/>
            <w:vAlign w:val="center"/>
          </w:tcPr>
          <w:p w14:paraId="226EEECD"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147</w:t>
            </w:r>
          </w:p>
        </w:tc>
        <w:tc>
          <w:tcPr>
            <w:tcW w:w="1649" w:type="dxa"/>
            <w:vAlign w:val="center"/>
          </w:tcPr>
          <w:p w14:paraId="14CBE1A7"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01/08/2018</w:t>
            </w:r>
          </w:p>
        </w:tc>
      </w:tr>
      <w:tr w:rsidR="00B615F8" w:rsidRPr="00B615F8" w14:paraId="0702F405" w14:textId="77777777" w:rsidTr="16769CBC">
        <w:trPr>
          <w:trHeight w:val="495"/>
          <w:jc w:val="center"/>
        </w:trPr>
        <w:tc>
          <w:tcPr>
            <w:tcW w:w="3407" w:type="dxa"/>
            <w:vAlign w:val="center"/>
          </w:tcPr>
          <w:p w14:paraId="18C63C9D"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Cooperativa Apícola da Ilha do Pico- Flor do Incenso</w:t>
            </w:r>
          </w:p>
        </w:tc>
        <w:tc>
          <w:tcPr>
            <w:tcW w:w="1157" w:type="dxa"/>
            <w:vAlign w:val="center"/>
          </w:tcPr>
          <w:p w14:paraId="08100D7C"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512026769</w:t>
            </w:r>
          </w:p>
        </w:tc>
        <w:tc>
          <w:tcPr>
            <w:tcW w:w="1217" w:type="dxa"/>
            <w:noWrap/>
            <w:vAlign w:val="center"/>
          </w:tcPr>
          <w:p w14:paraId="6AE1F53B"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20 299,83€</w:t>
            </w:r>
          </w:p>
        </w:tc>
        <w:tc>
          <w:tcPr>
            <w:tcW w:w="3800" w:type="dxa"/>
            <w:vAlign w:val="center"/>
          </w:tcPr>
          <w:p w14:paraId="7989D88F"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Apoio destinado a financiar os encargos com o mel de incenso qualidade e segurança.</w:t>
            </w:r>
          </w:p>
        </w:tc>
        <w:tc>
          <w:tcPr>
            <w:tcW w:w="750" w:type="dxa"/>
          </w:tcPr>
          <w:p w14:paraId="3845D72B" w14:textId="77777777" w:rsidR="00B615F8" w:rsidRPr="00B615F8" w:rsidRDefault="00B615F8" w:rsidP="00B615F8">
            <w:pPr>
              <w:autoSpaceDE w:val="0"/>
              <w:autoSpaceDN w:val="0"/>
              <w:adjustRightInd w:val="0"/>
              <w:jc w:val="center"/>
              <w:rPr>
                <w:rFonts w:ascii="Arial" w:hAnsi="Arial" w:cs="Arial"/>
                <w:sz w:val="18"/>
                <w:szCs w:val="18"/>
              </w:rPr>
            </w:pPr>
            <w:proofErr w:type="spellStart"/>
            <w:r w:rsidRPr="00B615F8">
              <w:rPr>
                <w:rFonts w:ascii="Arial" w:hAnsi="Arial" w:cs="Arial"/>
                <w:sz w:val="18"/>
                <w:szCs w:val="18"/>
              </w:rPr>
              <w:t>ll</w:t>
            </w:r>
            <w:proofErr w:type="spellEnd"/>
          </w:p>
          <w:p w14:paraId="6A5C51C7" w14:textId="77777777" w:rsidR="00B615F8" w:rsidRPr="00B615F8" w:rsidRDefault="00B615F8" w:rsidP="00B615F8">
            <w:pPr>
              <w:autoSpaceDE w:val="0"/>
              <w:autoSpaceDN w:val="0"/>
              <w:adjustRightInd w:val="0"/>
              <w:jc w:val="center"/>
              <w:rPr>
                <w:rFonts w:ascii="Arial" w:hAnsi="Arial" w:cs="Arial"/>
                <w:sz w:val="18"/>
                <w:szCs w:val="18"/>
              </w:rPr>
            </w:pPr>
          </w:p>
        </w:tc>
        <w:tc>
          <w:tcPr>
            <w:tcW w:w="857" w:type="dxa"/>
            <w:noWrap/>
            <w:vAlign w:val="center"/>
          </w:tcPr>
          <w:p w14:paraId="72BA323B"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126</w:t>
            </w:r>
          </w:p>
        </w:tc>
        <w:tc>
          <w:tcPr>
            <w:tcW w:w="1649" w:type="dxa"/>
            <w:vAlign w:val="center"/>
          </w:tcPr>
          <w:p w14:paraId="6C25F3B2"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03/07/2018</w:t>
            </w:r>
          </w:p>
        </w:tc>
      </w:tr>
      <w:tr w:rsidR="00B615F8" w:rsidRPr="00B615F8" w14:paraId="7A678973" w14:textId="77777777" w:rsidTr="16769CBC">
        <w:trPr>
          <w:trHeight w:val="495"/>
          <w:jc w:val="center"/>
        </w:trPr>
        <w:tc>
          <w:tcPr>
            <w:tcW w:w="3407" w:type="dxa"/>
            <w:vAlign w:val="center"/>
          </w:tcPr>
          <w:p w14:paraId="2A629FD5" w14:textId="77777777" w:rsidR="00B615F8" w:rsidRPr="00B615F8" w:rsidRDefault="00B615F8" w:rsidP="00B615F8">
            <w:pPr>
              <w:autoSpaceDE w:val="0"/>
              <w:autoSpaceDN w:val="0"/>
              <w:adjustRightInd w:val="0"/>
              <w:jc w:val="center"/>
              <w:rPr>
                <w:rFonts w:ascii="Arial" w:hAnsi="Arial" w:cs="Arial"/>
                <w:sz w:val="18"/>
                <w:szCs w:val="18"/>
              </w:rPr>
            </w:pPr>
            <w:proofErr w:type="spellStart"/>
            <w:r w:rsidRPr="00B615F8">
              <w:rPr>
                <w:rFonts w:ascii="Arial" w:hAnsi="Arial" w:cs="Arial"/>
                <w:sz w:val="18"/>
                <w:szCs w:val="18"/>
              </w:rPr>
              <w:t>Arcoa</w:t>
            </w:r>
            <w:proofErr w:type="spellEnd"/>
            <w:r w:rsidRPr="00B615F8">
              <w:rPr>
                <w:rFonts w:ascii="Arial" w:hAnsi="Arial" w:cs="Arial"/>
                <w:sz w:val="18"/>
                <w:szCs w:val="18"/>
              </w:rPr>
              <w:t>- Associação dos Criadores de Ovinos e Caprinos da Ilha de Santa Maria.</w:t>
            </w:r>
          </w:p>
        </w:tc>
        <w:tc>
          <w:tcPr>
            <w:tcW w:w="1157" w:type="dxa"/>
            <w:vAlign w:val="center"/>
          </w:tcPr>
          <w:p w14:paraId="249A793C"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512020540</w:t>
            </w:r>
          </w:p>
        </w:tc>
        <w:tc>
          <w:tcPr>
            <w:tcW w:w="1217" w:type="dxa"/>
            <w:noWrap/>
            <w:vAlign w:val="center"/>
          </w:tcPr>
          <w:p w14:paraId="5529B7E1"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50 187,50€</w:t>
            </w:r>
          </w:p>
        </w:tc>
        <w:tc>
          <w:tcPr>
            <w:tcW w:w="3800" w:type="dxa"/>
            <w:vAlign w:val="center"/>
          </w:tcPr>
          <w:p w14:paraId="3C801EB6"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Apoio destinado a financiar o apoio ao desenvolvimento da produção de leite e queijo de ovelha na ilha de Santa Maria.</w:t>
            </w:r>
          </w:p>
        </w:tc>
        <w:tc>
          <w:tcPr>
            <w:tcW w:w="750" w:type="dxa"/>
          </w:tcPr>
          <w:p w14:paraId="1A26FC25" w14:textId="77777777" w:rsidR="00B615F8" w:rsidRPr="00B615F8" w:rsidRDefault="00B615F8" w:rsidP="00B615F8">
            <w:pPr>
              <w:autoSpaceDE w:val="0"/>
              <w:autoSpaceDN w:val="0"/>
              <w:adjustRightInd w:val="0"/>
              <w:jc w:val="center"/>
              <w:rPr>
                <w:rFonts w:ascii="Arial" w:hAnsi="Arial" w:cs="Arial"/>
                <w:sz w:val="18"/>
                <w:szCs w:val="18"/>
              </w:rPr>
            </w:pPr>
            <w:proofErr w:type="spellStart"/>
            <w:r w:rsidRPr="00B615F8">
              <w:rPr>
                <w:rFonts w:ascii="Arial" w:hAnsi="Arial" w:cs="Arial"/>
                <w:sz w:val="18"/>
                <w:szCs w:val="18"/>
              </w:rPr>
              <w:t>ll</w:t>
            </w:r>
            <w:proofErr w:type="spellEnd"/>
          </w:p>
          <w:p w14:paraId="64A3CA9E" w14:textId="77777777" w:rsidR="00B615F8" w:rsidRPr="00B615F8" w:rsidRDefault="00B615F8" w:rsidP="00B615F8">
            <w:pPr>
              <w:autoSpaceDE w:val="0"/>
              <w:autoSpaceDN w:val="0"/>
              <w:adjustRightInd w:val="0"/>
              <w:jc w:val="center"/>
              <w:rPr>
                <w:rFonts w:ascii="Arial" w:hAnsi="Arial" w:cs="Arial"/>
                <w:sz w:val="18"/>
                <w:szCs w:val="18"/>
              </w:rPr>
            </w:pPr>
          </w:p>
        </w:tc>
        <w:tc>
          <w:tcPr>
            <w:tcW w:w="857" w:type="dxa"/>
            <w:noWrap/>
            <w:vAlign w:val="center"/>
          </w:tcPr>
          <w:p w14:paraId="7AA0EB8F"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169</w:t>
            </w:r>
          </w:p>
        </w:tc>
        <w:tc>
          <w:tcPr>
            <w:tcW w:w="1649" w:type="dxa"/>
            <w:vAlign w:val="center"/>
          </w:tcPr>
          <w:p w14:paraId="0A79B6D4"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03/09/2018</w:t>
            </w:r>
          </w:p>
        </w:tc>
      </w:tr>
      <w:tr w:rsidR="00B615F8" w:rsidRPr="00B615F8" w14:paraId="77F2CC5E" w14:textId="77777777" w:rsidTr="16769CBC">
        <w:trPr>
          <w:trHeight w:val="495"/>
          <w:jc w:val="center"/>
        </w:trPr>
        <w:tc>
          <w:tcPr>
            <w:tcW w:w="3407" w:type="dxa"/>
            <w:vAlign w:val="center"/>
          </w:tcPr>
          <w:p w14:paraId="356AC2D4"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Associação de Produtores Agrícolas dos Açores- Terra Verde</w:t>
            </w:r>
          </w:p>
        </w:tc>
        <w:tc>
          <w:tcPr>
            <w:tcW w:w="1157" w:type="dxa"/>
            <w:vAlign w:val="center"/>
          </w:tcPr>
          <w:p w14:paraId="5BC118DA"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512052905</w:t>
            </w:r>
          </w:p>
        </w:tc>
        <w:tc>
          <w:tcPr>
            <w:tcW w:w="1217" w:type="dxa"/>
            <w:noWrap/>
            <w:vAlign w:val="center"/>
          </w:tcPr>
          <w:p w14:paraId="19E35B3C"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40 000,00€</w:t>
            </w:r>
          </w:p>
        </w:tc>
        <w:tc>
          <w:tcPr>
            <w:tcW w:w="3800" w:type="dxa"/>
            <w:vAlign w:val="center"/>
          </w:tcPr>
          <w:p w14:paraId="422FBFD3"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Apoio destinado a financiar os encargos com o apoio à produção de batata.</w:t>
            </w:r>
          </w:p>
        </w:tc>
        <w:tc>
          <w:tcPr>
            <w:tcW w:w="750" w:type="dxa"/>
          </w:tcPr>
          <w:p w14:paraId="3CDECFE1" w14:textId="77777777" w:rsidR="00B615F8" w:rsidRPr="00B615F8" w:rsidRDefault="00B615F8" w:rsidP="00B615F8">
            <w:pPr>
              <w:autoSpaceDE w:val="0"/>
              <w:autoSpaceDN w:val="0"/>
              <w:adjustRightInd w:val="0"/>
              <w:jc w:val="center"/>
              <w:rPr>
                <w:rFonts w:ascii="Arial" w:hAnsi="Arial" w:cs="Arial"/>
                <w:sz w:val="18"/>
                <w:szCs w:val="18"/>
              </w:rPr>
            </w:pPr>
            <w:proofErr w:type="spellStart"/>
            <w:r w:rsidRPr="00B615F8">
              <w:rPr>
                <w:rFonts w:ascii="Arial" w:hAnsi="Arial" w:cs="Arial"/>
                <w:sz w:val="18"/>
                <w:szCs w:val="18"/>
              </w:rPr>
              <w:t>ll</w:t>
            </w:r>
            <w:proofErr w:type="spellEnd"/>
          </w:p>
          <w:p w14:paraId="4AD9B67E" w14:textId="77777777" w:rsidR="00B615F8" w:rsidRPr="00B615F8" w:rsidRDefault="00B615F8" w:rsidP="00B615F8">
            <w:pPr>
              <w:autoSpaceDE w:val="0"/>
              <w:autoSpaceDN w:val="0"/>
              <w:adjustRightInd w:val="0"/>
              <w:jc w:val="center"/>
              <w:rPr>
                <w:rFonts w:ascii="Arial" w:hAnsi="Arial" w:cs="Arial"/>
                <w:sz w:val="18"/>
                <w:szCs w:val="18"/>
              </w:rPr>
            </w:pPr>
          </w:p>
        </w:tc>
        <w:tc>
          <w:tcPr>
            <w:tcW w:w="857" w:type="dxa"/>
            <w:noWrap/>
            <w:vAlign w:val="center"/>
          </w:tcPr>
          <w:p w14:paraId="1D3ACBC1"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104</w:t>
            </w:r>
          </w:p>
        </w:tc>
        <w:tc>
          <w:tcPr>
            <w:tcW w:w="1649" w:type="dxa"/>
            <w:vAlign w:val="center"/>
          </w:tcPr>
          <w:p w14:paraId="73A765A1"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01/06/2018</w:t>
            </w:r>
          </w:p>
        </w:tc>
      </w:tr>
      <w:tr w:rsidR="00B615F8" w:rsidRPr="00B615F8" w14:paraId="4D7D85CC" w14:textId="77777777" w:rsidTr="16769CBC">
        <w:trPr>
          <w:trHeight w:val="495"/>
          <w:jc w:val="center"/>
        </w:trPr>
        <w:tc>
          <w:tcPr>
            <w:tcW w:w="3407" w:type="dxa"/>
            <w:vAlign w:val="center"/>
          </w:tcPr>
          <w:p w14:paraId="1AD27FB0"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Associação Agrícola da ilha Terceira</w:t>
            </w:r>
          </w:p>
        </w:tc>
        <w:tc>
          <w:tcPr>
            <w:tcW w:w="1157" w:type="dxa"/>
            <w:vAlign w:val="center"/>
          </w:tcPr>
          <w:p w14:paraId="18793D89"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512022399</w:t>
            </w:r>
          </w:p>
        </w:tc>
        <w:tc>
          <w:tcPr>
            <w:tcW w:w="1217" w:type="dxa"/>
            <w:noWrap/>
            <w:vAlign w:val="center"/>
          </w:tcPr>
          <w:p w14:paraId="7E3A65E4"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91 008,10€</w:t>
            </w:r>
          </w:p>
        </w:tc>
        <w:tc>
          <w:tcPr>
            <w:tcW w:w="3800" w:type="dxa"/>
            <w:vAlign w:val="center"/>
          </w:tcPr>
          <w:p w14:paraId="2163D3B7"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 xml:space="preserve">Apoio destinado a financiar os encargos com </w:t>
            </w:r>
            <w:proofErr w:type="gramStart"/>
            <w:r w:rsidRPr="00B615F8">
              <w:rPr>
                <w:rFonts w:ascii="Arial" w:hAnsi="Arial" w:cs="Arial"/>
                <w:sz w:val="18"/>
                <w:szCs w:val="18"/>
              </w:rPr>
              <w:t>a  prestação</w:t>
            </w:r>
            <w:proofErr w:type="gramEnd"/>
            <w:r w:rsidRPr="00B615F8">
              <w:rPr>
                <w:rFonts w:ascii="Arial" w:hAnsi="Arial" w:cs="Arial"/>
                <w:sz w:val="18"/>
                <w:szCs w:val="18"/>
              </w:rPr>
              <w:t xml:space="preserve"> de serviços.</w:t>
            </w:r>
          </w:p>
        </w:tc>
        <w:tc>
          <w:tcPr>
            <w:tcW w:w="750" w:type="dxa"/>
          </w:tcPr>
          <w:p w14:paraId="0DBDDEF0" w14:textId="77777777" w:rsidR="00B615F8" w:rsidRPr="00B615F8" w:rsidRDefault="00B615F8" w:rsidP="00B615F8">
            <w:pPr>
              <w:autoSpaceDE w:val="0"/>
              <w:autoSpaceDN w:val="0"/>
              <w:adjustRightInd w:val="0"/>
              <w:jc w:val="center"/>
              <w:rPr>
                <w:rFonts w:ascii="Arial" w:hAnsi="Arial" w:cs="Arial"/>
                <w:sz w:val="18"/>
                <w:szCs w:val="18"/>
              </w:rPr>
            </w:pPr>
            <w:proofErr w:type="spellStart"/>
            <w:r w:rsidRPr="00B615F8">
              <w:rPr>
                <w:rFonts w:ascii="Arial" w:hAnsi="Arial" w:cs="Arial"/>
                <w:sz w:val="18"/>
                <w:szCs w:val="18"/>
              </w:rPr>
              <w:t>ll</w:t>
            </w:r>
            <w:proofErr w:type="spellEnd"/>
          </w:p>
          <w:p w14:paraId="481E4D4B" w14:textId="77777777" w:rsidR="00B615F8" w:rsidRPr="00B615F8" w:rsidRDefault="00B615F8" w:rsidP="00B615F8">
            <w:pPr>
              <w:autoSpaceDE w:val="0"/>
              <w:autoSpaceDN w:val="0"/>
              <w:adjustRightInd w:val="0"/>
              <w:jc w:val="center"/>
              <w:rPr>
                <w:rFonts w:ascii="Arial" w:hAnsi="Arial" w:cs="Arial"/>
                <w:sz w:val="18"/>
                <w:szCs w:val="18"/>
              </w:rPr>
            </w:pPr>
          </w:p>
        </w:tc>
        <w:tc>
          <w:tcPr>
            <w:tcW w:w="857" w:type="dxa"/>
            <w:noWrap/>
            <w:vAlign w:val="center"/>
          </w:tcPr>
          <w:p w14:paraId="4D880140"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161</w:t>
            </w:r>
          </w:p>
        </w:tc>
        <w:tc>
          <w:tcPr>
            <w:tcW w:w="1649" w:type="dxa"/>
            <w:vAlign w:val="center"/>
          </w:tcPr>
          <w:p w14:paraId="75A4C745"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22/08/2018</w:t>
            </w:r>
          </w:p>
        </w:tc>
      </w:tr>
      <w:tr w:rsidR="00B615F8" w:rsidRPr="00B615F8" w14:paraId="0C6EDDA7" w14:textId="77777777" w:rsidTr="16769CBC">
        <w:trPr>
          <w:trHeight w:val="495"/>
          <w:jc w:val="center"/>
        </w:trPr>
        <w:tc>
          <w:tcPr>
            <w:tcW w:w="3407" w:type="dxa"/>
            <w:vAlign w:val="center"/>
          </w:tcPr>
          <w:p w14:paraId="283E9778"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lastRenderedPageBreak/>
              <w:t>AFAMA</w:t>
            </w:r>
          </w:p>
        </w:tc>
        <w:tc>
          <w:tcPr>
            <w:tcW w:w="1157" w:type="dxa"/>
            <w:vAlign w:val="center"/>
          </w:tcPr>
          <w:p w14:paraId="0445ABCB"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512049750</w:t>
            </w:r>
          </w:p>
        </w:tc>
        <w:tc>
          <w:tcPr>
            <w:tcW w:w="1217" w:type="dxa"/>
            <w:noWrap/>
            <w:vAlign w:val="center"/>
          </w:tcPr>
          <w:p w14:paraId="7FDC2C03"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9 000,00€</w:t>
            </w:r>
          </w:p>
        </w:tc>
        <w:tc>
          <w:tcPr>
            <w:tcW w:w="3800" w:type="dxa"/>
            <w:vAlign w:val="center"/>
          </w:tcPr>
          <w:p w14:paraId="3C9161CE"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 xml:space="preserve">Apoio destinado a financiar os encargos com a promoção da saúde e </w:t>
            </w:r>
            <w:proofErr w:type="gramStart"/>
            <w:r w:rsidRPr="00B615F8">
              <w:rPr>
                <w:rFonts w:ascii="Arial" w:hAnsi="Arial" w:cs="Arial"/>
                <w:sz w:val="18"/>
                <w:szCs w:val="18"/>
              </w:rPr>
              <w:t>bem estar</w:t>
            </w:r>
            <w:proofErr w:type="gramEnd"/>
            <w:r w:rsidRPr="00B615F8">
              <w:rPr>
                <w:rFonts w:ascii="Arial" w:hAnsi="Arial" w:cs="Arial"/>
                <w:sz w:val="18"/>
                <w:szCs w:val="18"/>
              </w:rPr>
              <w:t xml:space="preserve"> dos animais ao cuidado da AFAMA.</w:t>
            </w:r>
          </w:p>
        </w:tc>
        <w:tc>
          <w:tcPr>
            <w:tcW w:w="750" w:type="dxa"/>
          </w:tcPr>
          <w:p w14:paraId="3061F946" w14:textId="77777777" w:rsidR="00B615F8" w:rsidRPr="00B615F8" w:rsidRDefault="00B615F8" w:rsidP="00B615F8">
            <w:pPr>
              <w:autoSpaceDE w:val="0"/>
              <w:autoSpaceDN w:val="0"/>
              <w:adjustRightInd w:val="0"/>
              <w:jc w:val="center"/>
              <w:rPr>
                <w:rFonts w:ascii="Arial" w:hAnsi="Arial" w:cs="Arial"/>
                <w:sz w:val="18"/>
                <w:szCs w:val="18"/>
              </w:rPr>
            </w:pPr>
            <w:proofErr w:type="spellStart"/>
            <w:r w:rsidRPr="00B615F8">
              <w:rPr>
                <w:rFonts w:ascii="Arial" w:hAnsi="Arial" w:cs="Arial"/>
                <w:sz w:val="18"/>
                <w:szCs w:val="18"/>
              </w:rPr>
              <w:t>ll</w:t>
            </w:r>
            <w:proofErr w:type="spellEnd"/>
          </w:p>
          <w:p w14:paraId="39A4B950" w14:textId="77777777" w:rsidR="00B615F8" w:rsidRPr="00B615F8" w:rsidRDefault="00B615F8" w:rsidP="00B615F8">
            <w:pPr>
              <w:autoSpaceDE w:val="0"/>
              <w:autoSpaceDN w:val="0"/>
              <w:adjustRightInd w:val="0"/>
              <w:jc w:val="center"/>
              <w:rPr>
                <w:rFonts w:ascii="Arial" w:hAnsi="Arial" w:cs="Arial"/>
                <w:sz w:val="18"/>
                <w:szCs w:val="18"/>
              </w:rPr>
            </w:pPr>
          </w:p>
        </w:tc>
        <w:tc>
          <w:tcPr>
            <w:tcW w:w="857" w:type="dxa"/>
            <w:noWrap/>
            <w:vAlign w:val="center"/>
          </w:tcPr>
          <w:p w14:paraId="7F660574"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126</w:t>
            </w:r>
          </w:p>
        </w:tc>
        <w:tc>
          <w:tcPr>
            <w:tcW w:w="1649" w:type="dxa"/>
            <w:vAlign w:val="center"/>
          </w:tcPr>
          <w:p w14:paraId="07EC39B7"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03/07/2018</w:t>
            </w:r>
          </w:p>
        </w:tc>
      </w:tr>
      <w:tr w:rsidR="00B615F8" w:rsidRPr="00B615F8" w14:paraId="0F3B35C7" w14:textId="77777777" w:rsidTr="16769CBC">
        <w:trPr>
          <w:trHeight w:val="495"/>
          <w:jc w:val="center"/>
        </w:trPr>
        <w:tc>
          <w:tcPr>
            <w:tcW w:w="3407" w:type="dxa"/>
            <w:vAlign w:val="center"/>
          </w:tcPr>
          <w:p w14:paraId="0FC59D8F"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TRYBIO – Associação de Produtores e Consumidores de Agricultura Biológica</w:t>
            </w:r>
          </w:p>
        </w:tc>
        <w:tc>
          <w:tcPr>
            <w:tcW w:w="1157" w:type="dxa"/>
            <w:vAlign w:val="center"/>
          </w:tcPr>
          <w:p w14:paraId="2B3A23E8"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514624043</w:t>
            </w:r>
          </w:p>
        </w:tc>
        <w:tc>
          <w:tcPr>
            <w:tcW w:w="1217" w:type="dxa"/>
            <w:noWrap/>
            <w:vAlign w:val="center"/>
          </w:tcPr>
          <w:p w14:paraId="70805485"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9 881,25€</w:t>
            </w:r>
          </w:p>
        </w:tc>
        <w:tc>
          <w:tcPr>
            <w:tcW w:w="3800" w:type="dxa"/>
            <w:vAlign w:val="center"/>
          </w:tcPr>
          <w:p w14:paraId="063758F9"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Apoio destinado a financiar a dinamização do modo de produção biológico, nas ilhas do Faial, Pico e S. Jorge.</w:t>
            </w:r>
          </w:p>
        </w:tc>
        <w:tc>
          <w:tcPr>
            <w:tcW w:w="750" w:type="dxa"/>
          </w:tcPr>
          <w:p w14:paraId="145CF63E" w14:textId="77777777" w:rsidR="00B615F8" w:rsidRPr="00B615F8" w:rsidRDefault="00B615F8" w:rsidP="00B615F8">
            <w:pPr>
              <w:autoSpaceDE w:val="0"/>
              <w:autoSpaceDN w:val="0"/>
              <w:adjustRightInd w:val="0"/>
              <w:jc w:val="center"/>
              <w:rPr>
                <w:rFonts w:ascii="Arial" w:hAnsi="Arial" w:cs="Arial"/>
                <w:sz w:val="18"/>
                <w:szCs w:val="18"/>
              </w:rPr>
            </w:pPr>
            <w:proofErr w:type="spellStart"/>
            <w:r w:rsidRPr="00B615F8">
              <w:rPr>
                <w:rFonts w:ascii="Arial" w:hAnsi="Arial" w:cs="Arial"/>
                <w:sz w:val="18"/>
                <w:szCs w:val="18"/>
              </w:rPr>
              <w:t>ll</w:t>
            </w:r>
            <w:proofErr w:type="spellEnd"/>
          </w:p>
          <w:p w14:paraId="4D5F5B53" w14:textId="77777777" w:rsidR="00B615F8" w:rsidRPr="00B615F8" w:rsidRDefault="00B615F8" w:rsidP="00B615F8">
            <w:pPr>
              <w:autoSpaceDE w:val="0"/>
              <w:autoSpaceDN w:val="0"/>
              <w:adjustRightInd w:val="0"/>
              <w:jc w:val="center"/>
              <w:rPr>
                <w:rFonts w:ascii="Arial" w:hAnsi="Arial" w:cs="Arial"/>
                <w:sz w:val="18"/>
                <w:szCs w:val="18"/>
              </w:rPr>
            </w:pPr>
          </w:p>
        </w:tc>
        <w:tc>
          <w:tcPr>
            <w:tcW w:w="857" w:type="dxa"/>
            <w:noWrap/>
            <w:vAlign w:val="center"/>
          </w:tcPr>
          <w:p w14:paraId="5E3F5ED6"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126</w:t>
            </w:r>
          </w:p>
        </w:tc>
        <w:tc>
          <w:tcPr>
            <w:tcW w:w="1649" w:type="dxa"/>
            <w:vAlign w:val="center"/>
          </w:tcPr>
          <w:p w14:paraId="40260FDC"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03/07/2018</w:t>
            </w:r>
          </w:p>
        </w:tc>
      </w:tr>
      <w:tr w:rsidR="00B615F8" w:rsidRPr="00B615F8" w14:paraId="21D5A687" w14:textId="77777777" w:rsidTr="16769CBC">
        <w:trPr>
          <w:trHeight w:val="495"/>
          <w:jc w:val="center"/>
        </w:trPr>
        <w:tc>
          <w:tcPr>
            <w:tcW w:w="3407" w:type="dxa"/>
            <w:vAlign w:val="center"/>
          </w:tcPr>
          <w:p w14:paraId="029BC6DA"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Adega e cooperativa Agrícola da Ilha Graciosa</w:t>
            </w:r>
          </w:p>
        </w:tc>
        <w:tc>
          <w:tcPr>
            <w:tcW w:w="1157" w:type="dxa"/>
            <w:vAlign w:val="center"/>
          </w:tcPr>
          <w:p w14:paraId="2D2842EF"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512017891</w:t>
            </w:r>
          </w:p>
        </w:tc>
        <w:tc>
          <w:tcPr>
            <w:tcW w:w="1217" w:type="dxa"/>
            <w:noWrap/>
            <w:vAlign w:val="center"/>
          </w:tcPr>
          <w:p w14:paraId="7C9C84F8"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29 376,00€</w:t>
            </w:r>
          </w:p>
        </w:tc>
        <w:tc>
          <w:tcPr>
            <w:tcW w:w="3800" w:type="dxa"/>
            <w:vAlign w:val="center"/>
          </w:tcPr>
          <w:p w14:paraId="1BA60D24"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Apoio destinado a financiar os encargos com a promoção e valorização da viticultura, meloa e alho.</w:t>
            </w:r>
          </w:p>
        </w:tc>
        <w:tc>
          <w:tcPr>
            <w:tcW w:w="750" w:type="dxa"/>
          </w:tcPr>
          <w:p w14:paraId="4C52D90C" w14:textId="77777777" w:rsidR="00B615F8" w:rsidRPr="00B615F8" w:rsidRDefault="00B615F8" w:rsidP="00B615F8">
            <w:pPr>
              <w:autoSpaceDE w:val="0"/>
              <w:autoSpaceDN w:val="0"/>
              <w:adjustRightInd w:val="0"/>
              <w:jc w:val="center"/>
              <w:rPr>
                <w:rFonts w:ascii="Arial" w:hAnsi="Arial" w:cs="Arial"/>
                <w:sz w:val="18"/>
                <w:szCs w:val="18"/>
              </w:rPr>
            </w:pPr>
            <w:proofErr w:type="spellStart"/>
            <w:r w:rsidRPr="00B615F8">
              <w:rPr>
                <w:rFonts w:ascii="Arial" w:hAnsi="Arial" w:cs="Arial"/>
                <w:sz w:val="18"/>
                <w:szCs w:val="18"/>
              </w:rPr>
              <w:t>ll</w:t>
            </w:r>
            <w:proofErr w:type="spellEnd"/>
          </w:p>
          <w:p w14:paraId="215D7954" w14:textId="77777777" w:rsidR="00B615F8" w:rsidRPr="00B615F8" w:rsidRDefault="00B615F8" w:rsidP="00B615F8">
            <w:pPr>
              <w:autoSpaceDE w:val="0"/>
              <w:autoSpaceDN w:val="0"/>
              <w:adjustRightInd w:val="0"/>
              <w:jc w:val="center"/>
              <w:rPr>
                <w:rFonts w:ascii="Arial" w:hAnsi="Arial" w:cs="Arial"/>
                <w:sz w:val="18"/>
                <w:szCs w:val="18"/>
              </w:rPr>
            </w:pPr>
          </w:p>
        </w:tc>
        <w:tc>
          <w:tcPr>
            <w:tcW w:w="857" w:type="dxa"/>
            <w:noWrap/>
            <w:vAlign w:val="center"/>
          </w:tcPr>
          <w:p w14:paraId="1A04486F"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100</w:t>
            </w:r>
          </w:p>
        </w:tc>
        <w:tc>
          <w:tcPr>
            <w:tcW w:w="1649" w:type="dxa"/>
            <w:vAlign w:val="center"/>
          </w:tcPr>
          <w:p w14:paraId="315B97A7"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25/05/2018</w:t>
            </w:r>
          </w:p>
        </w:tc>
      </w:tr>
      <w:tr w:rsidR="00B615F8" w:rsidRPr="00B615F8" w14:paraId="743285B7" w14:textId="77777777" w:rsidTr="16769CBC">
        <w:trPr>
          <w:trHeight w:val="495"/>
          <w:jc w:val="center"/>
        </w:trPr>
        <w:tc>
          <w:tcPr>
            <w:tcW w:w="3407" w:type="dxa"/>
            <w:vAlign w:val="center"/>
          </w:tcPr>
          <w:p w14:paraId="050DEE90"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Cooperativa Ocidental, CRL</w:t>
            </w:r>
          </w:p>
        </w:tc>
        <w:tc>
          <w:tcPr>
            <w:tcW w:w="1157" w:type="dxa"/>
            <w:vAlign w:val="center"/>
          </w:tcPr>
          <w:p w14:paraId="0285BC5E"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512106428</w:t>
            </w:r>
          </w:p>
        </w:tc>
        <w:tc>
          <w:tcPr>
            <w:tcW w:w="1217" w:type="dxa"/>
            <w:noWrap/>
            <w:vAlign w:val="center"/>
          </w:tcPr>
          <w:p w14:paraId="5F982283"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249 664,25€</w:t>
            </w:r>
          </w:p>
        </w:tc>
        <w:tc>
          <w:tcPr>
            <w:tcW w:w="3800" w:type="dxa"/>
            <w:vAlign w:val="center"/>
          </w:tcPr>
          <w:p w14:paraId="6A70D68E"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Apoio destinado a financiar os encargos com o incremento do valor acrescentado dos lacticínios da ilha das Flores.</w:t>
            </w:r>
          </w:p>
        </w:tc>
        <w:tc>
          <w:tcPr>
            <w:tcW w:w="750" w:type="dxa"/>
          </w:tcPr>
          <w:p w14:paraId="05E3E3B3" w14:textId="77777777" w:rsidR="00B615F8" w:rsidRPr="00B615F8" w:rsidRDefault="00B615F8" w:rsidP="00B615F8">
            <w:pPr>
              <w:autoSpaceDE w:val="0"/>
              <w:autoSpaceDN w:val="0"/>
              <w:adjustRightInd w:val="0"/>
              <w:jc w:val="center"/>
              <w:rPr>
                <w:rFonts w:ascii="Arial" w:hAnsi="Arial" w:cs="Arial"/>
                <w:sz w:val="18"/>
                <w:szCs w:val="18"/>
              </w:rPr>
            </w:pPr>
            <w:proofErr w:type="spellStart"/>
            <w:r w:rsidRPr="00B615F8">
              <w:rPr>
                <w:rFonts w:ascii="Arial" w:hAnsi="Arial" w:cs="Arial"/>
                <w:sz w:val="18"/>
                <w:szCs w:val="18"/>
              </w:rPr>
              <w:t>ll</w:t>
            </w:r>
            <w:proofErr w:type="spellEnd"/>
          </w:p>
          <w:p w14:paraId="12A302E7" w14:textId="77777777" w:rsidR="00B615F8" w:rsidRPr="00B615F8" w:rsidRDefault="00B615F8" w:rsidP="00B615F8">
            <w:pPr>
              <w:autoSpaceDE w:val="0"/>
              <w:autoSpaceDN w:val="0"/>
              <w:adjustRightInd w:val="0"/>
              <w:jc w:val="center"/>
              <w:rPr>
                <w:rFonts w:ascii="Arial" w:hAnsi="Arial" w:cs="Arial"/>
                <w:sz w:val="18"/>
                <w:szCs w:val="18"/>
              </w:rPr>
            </w:pPr>
          </w:p>
        </w:tc>
        <w:tc>
          <w:tcPr>
            <w:tcW w:w="857" w:type="dxa"/>
            <w:noWrap/>
            <w:vAlign w:val="center"/>
          </w:tcPr>
          <w:p w14:paraId="12B3063A"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106</w:t>
            </w:r>
          </w:p>
        </w:tc>
        <w:tc>
          <w:tcPr>
            <w:tcW w:w="1649" w:type="dxa"/>
            <w:vAlign w:val="center"/>
          </w:tcPr>
          <w:p w14:paraId="79029C49"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05/06/2018</w:t>
            </w:r>
          </w:p>
        </w:tc>
      </w:tr>
      <w:tr w:rsidR="00B615F8" w:rsidRPr="00B615F8" w14:paraId="72CA56A0" w14:textId="77777777" w:rsidTr="16769CBC">
        <w:trPr>
          <w:trHeight w:val="495"/>
          <w:jc w:val="center"/>
        </w:trPr>
        <w:tc>
          <w:tcPr>
            <w:tcW w:w="3407" w:type="dxa"/>
            <w:vAlign w:val="center"/>
          </w:tcPr>
          <w:p w14:paraId="3BDC32C5"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 xml:space="preserve">Cooperativa </w:t>
            </w:r>
            <w:proofErr w:type="spellStart"/>
            <w:r w:rsidRPr="00B615F8">
              <w:rPr>
                <w:rFonts w:ascii="Arial" w:hAnsi="Arial" w:cs="Arial"/>
                <w:sz w:val="18"/>
                <w:szCs w:val="18"/>
              </w:rPr>
              <w:t>Graçagrícola</w:t>
            </w:r>
            <w:proofErr w:type="spellEnd"/>
          </w:p>
        </w:tc>
        <w:tc>
          <w:tcPr>
            <w:tcW w:w="1157" w:type="dxa"/>
            <w:vAlign w:val="center"/>
          </w:tcPr>
          <w:p w14:paraId="099484D7"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512046832</w:t>
            </w:r>
          </w:p>
        </w:tc>
        <w:tc>
          <w:tcPr>
            <w:tcW w:w="1217" w:type="dxa"/>
            <w:noWrap/>
            <w:vAlign w:val="center"/>
          </w:tcPr>
          <w:p w14:paraId="21B8D458"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68 465,31€</w:t>
            </w:r>
          </w:p>
        </w:tc>
        <w:tc>
          <w:tcPr>
            <w:tcW w:w="3800" w:type="dxa"/>
            <w:vAlign w:val="center"/>
          </w:tcPr>
          <w:p w14:paraId="4AB6FC33"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Apoio destinado a financiar os encargos com a promoção técnica e económica das explorações agropecuários da Graciosa.</w:t>
            </w:r>
          </w:p>
        </w:tc>
        <w:tc>
          <w:tcPr>
            <w:tcW w:w="750" w:type="dxa"/>
          </w:tcPr>
          <w:p w14:paraId="68F60E43" w14:textId="77777777" w:rsidR="00B615F8" w:rsidRPr="00B615F8" w:rsidRDefault="00B615F8" w:rsidP="00B615F8">
            <w:pPr>
              <w:autoSpaceDE w:val="0"/>
              <w:autoSpaceDN w:val="0"/>
              <w:adjustRightInd w:val="0"/>
              <w:jc w:val="center"/>
              <w:rPr>
                <w:rFonts w:ascii="Arial" w:hAnsi="Arial" w:cs="Arial"/>
                <w:sz w:val="18"/>
                <w:szCs w:val="18"/>
              </w:rPr>
            </w:pPr>
            <w:proofErr w:type="spellStart"/>
            <w:r w:rsidRPr="00B615F8">
              <w:rPr>
                <w:rFonts w:ascii="Arial" w:hAnsi="Arial" w:cs="Arial"/>
                <w:sz w:val="18"/>
                <w:szCs w:val="18"/>
              </w:rPr>
              <w:t>ll</w:t>
            </w:r>
            <w:proofErr w:type="spellEnd"/>
          </w:p>
          <w:p w14:paraId="428E0318" w14:textId="77777777" w:rsidR="00B615F8" w:rsidRPr="00B615F8" w:rsidRDefault="00B615F8" w:rsidP="00B615F8">
            <w:pPr>
              <w:autoSpaceDE w:val="0"/>
              <w:autoSpaceDN w:val="0"/>
              <w:adjustRightInd w:val="0"/>
              <w:jc w:val="center"/>
              <w:rPr>
                <w:rFonts w:ascii="Arial" w:hAnsi="Arial" w:cs="Arial"/>
                <w:sz w:val="18"/>
                <w:szCs w:val="18"/>
              </w:rPr>
            </w:pPr>
          </w:p>
        </w:tc>
        <w:tc>
          <w:tcPr>
            <w:tcW w:w="857" w:type="dxa"/>
            <w:noWrap/>
            <w:vAlign w:val="center"/>
          </w:tcPr>
          <w:p w14:paraId="5D1998FE"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169</w:t>
            </w:r>
          </w:p>
        </w:tc>
        <w:tc>
          <w:tcPr>
            <w:tcW w:w="1649" w:type="dxa"/>
            <w:vAlign w:val="center"/>
          </w:tcPr>
          <w:p w14:paraId="3A0F29FB"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03/09/2018</w:t>
            </w:r>
          </w:p>
        </w:tc>
      </w:tr>
      <w:tr w:rsidR="00B615F8" w:rsidRPr="00B615F8" w14:paraId="0601C3B3" w14:textId="77777777" w:rsidTr="16769CBC">
        <w:trPr>
          <w:trHeight w:val="495"/>
          <w:jc w:val="center"/>
        </w:trPr>
        <w:tc>
          <w:tcPr>
            <w:tcW w:w="3407" w:type="dxa"/>
            <w:vAlign w:val="center"/>
          </w:tcPr>
          <w:p w14:paraId="1F53739C"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Federação Agrícola dos Açores</w:t>
            </w:r>
          </w:p>
        </w:tc>
        <w:tc>
          <w:tcPr>
            <w:tcW w:w="1157" w:type="dxa"/>
            <w:vAlign w:val="center"/>
          </w:tcPr>
          <w:p w14:paraId="5F86E8DC"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512034915</w:t>
            </w:r>
          </w:p>
        </w:tc>
        <w:tc>
          <w:tcPr>
            <w:tcW w:w="1217" w:type="dxa"/>
            <w:noWrap/>
            <w:vAlign w:val="center"/>
          </w:tcPr>
          <w:p w14:paraId="55A01ACF"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35 020,43€</w:t>
            </w:r>
          </w:p>
        </w:tc>
        <w:tc>
          <w:tcPr>
            <w:tcW w:w="3800" w:type="dxa"/>
            <w:vAlign w:val="center"/>
          </w:tcPr>
          <w:p w14:paraId="7A315DB3"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Apoio à manutenção do funcionamento e representatividade da federação agrícola dos Açores.</w:t>
            </w:r>
          </w:p>
        </w:tc>
        <w:tc>
          <w:tcPr>
            <w:tcW w:w="750" w:type="dxa"/>
          </w:tcPr>
          <w:p w14:paraId="52E48873" w14:textId="77777777" w:rsidR="00B615F8" w:rsidRPr="00B615F8" w:rsidRDefault="00B615F8" w:rsidP="00B615F8">
            <w:pPr>
              <w:autoSpaceDE w:val="0"/>
              <w:autoSpaceDN w:val="0"/>
              <w:adjustRightInd w:val="0"/>
              <w:jc w:val="center"/>
              <w:rPr>
                <w:rFonts w:ascii="Arial" w:hAnsi="Arial" w:cs="Arial"/>
                <w:sz w:val="18"/>
                <w:szCs w:val="18"/>
              </w:rPr>
            </w:pPr>
          </w:p>
          <w:p w14:paraId="24537753" w14:textId="77777777" w:rsidR="00B615F8" w:rsidRPr="00B615F8" w:rsidRDefault="00B615F8" w:rsidP="00B615F8">
            <w:pPr>
              <w:autoSpaceDE w:val="0"/>
              <w:autoSpaceDN w:val="0"/>
              <w:adjustRightInd w:val="0"/>
              <w:jc w:val="center"/>
              <w:rPr>
                <w:rFonts w:ascii="Arial" w:hAnsi="Arial" w:cs="Arial"/>
                <w:sz w:val="18"/>
                <w:szCs w:val="18"/>
              </w:rPr>
            </w:pPr>
            <w:proofErr w:type="spellStart"/>
            <w:r w:rsidRPr="00B615F8">
              <w:rPr>
                <w:rFonts w:ascii="Arial" w:hAnsi="Arial" w:cs="Arial"/>
                <w:sz w:val="18"/>
                <w:szCs w:val="18"/>
              </w:rPr>
              <w:t>ll</w:t>
            </w:r>
            <w:proofErr w:type="spellEnd"/>
          </w:p>
          <w:p w14:paraId="311572EF" w14:textId="77777777" w:rsidR="00B615F8" w:rsidRPr="00B615F8" w:rsidRDefault="00B615F8" w:rsidP="00B615F8">
            <w:pPr>
              <w:autoSpaceDE w:val="0"/>
              <w:autoSpaceDN w:val="0"/>
              <w:adjustRightInd w:val="0"/>
              <w:jc w:val="center"/>
              <w:rPr>
                <w:rFonts w:ascii="Arial" w:hAnsi="Arial" w:cs="Arial"/>
                <w:sz w:val="18"/>
                <w:szCs w:val="18"/>
              </w:rPr>
            </w:pPr>
          </w:p>
        </w:tc>
        <w:tc>
          <w:tcPr>
            <w:tcW w:w="857" w:type="dxa"/>
            <w:noWrap/>
            <w:vAlign w:val="center"/>
          </w:tcPr>
          <w:p w14:paraId="1EE7151D"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169</w:t>
            </w:r>
          </w:p>
        </w:tc>
        <w:tc>
          <w:tcPr>
            <w:tcW w:w="1649" w:type="dxa"/>
            <w:vAlign w:val="center"/>
          </w:tcPr>
          <w:p w14:paraId="2221CEA8"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03/09/2018</w:t>
            </w:r>
          </w:p>
        </w:tc>
      </w:tr>
      <w:tr w:rsidR="00B615F8" w:rsidRPr="00B615F8" w14:paraId="3211BD3D" w14:textId="77777777" w:rsidTr="16769CBC">
        <w:trPr>
          <w:trHeight w:val="495"/>
          <w:jc w:val="center"/>
        </w:trPr>
        <w:tc>
          <w:tcPr>
            <w:tcW w:w="3407" w:type="dxa"/>
            <w:vAlign w:val="center"/>
          </w:tcPr>
          <w:p w14:paraId="56519FB3" w14:textId="77777777" w:rsidR="00B615F8" w:rsidRPr="00B615F8" w:rsidRDefault="00B615F8" w:rsidP="00B615F8">
            <w:pPr>
              <w:autoSpaceDE w:val="0"/>
              <w:autoSpaceDN w:val="0"/>
              <w:adjustRightInd w:val="0"/>
              <w:jc w:val="center"/>
              <w:rPr>
                <w:rFonts w:ascii="Arial" w:hAnsi="Arial" w:cs="Arial"/>
                <w:sz w:val="18"/>
                <w:szCs w:val="18"/>
              </w:rPr>
            </w:pPr>
            <w:proofErr w:type="spellStart"/>
            <w:r w:rsidRPr="00B615F8">
              <w:rPr>
                <w:rFonts w:ascii="Arial" w:hAnsi="Arial" w:cs="Arial"/>
                <w:sz w:val="18"/>
                <w:szCs w:val="18"/>
              </w:rPr>
              <w:t>Agromariensecoop</w:t>
            </w:r>
            <w:proofErr w:type="spellEnd"/>
            <w:r w:rsidRPr="00B615F8">
              <w:rPr>
                <w:rFonts w:ascii="Arial" w:hAnsi="Arial" w:cs="Arial"/>
                <w:sz w:val="18"/>
                <w:szCs w:val="18"/>
              </w:rPr>
              <w:t>- Cooperativa de Produtores Agropecuários de Santa Maria, CRL</w:t>
            </w:r>
          </w:p>
        </w:tc>
        <w:tc>
          <w:tcPr>
            <w:tcW w:w="1157" w:type="dxa"/>
            <w:vAlign w:val="center"/>
          </w:tcPr>
          <w:p w14:paraId="14687FD4"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512092486</w:t>
            </w:r>
          </w:p>
        </w:tc>
        <w:tc>
          <w:tcPr>
            <w:tcW w:w="1217" w:type="dxa"/>
            <w:noWrap/>
            <w:vAlign w:val="center"/>
          </w:tcPr>
          <w:p w14:paraId="07FCADC7"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75 327,17€</w:t>
            </w:r>
          </w:p>
        </w:tc>
        <w:tc>
          <w:tcPr>
            <w:tcW w:w="3800" w:type="dxa"/>
            <w:vAlign w:val="center"/>
          </w:tcPr>
          <w:p w14:paraId="03A362E5"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Apoio destinado a financiar os encargos com a organização, para o mercado valorizar o produto e melhorar o rendimento.</w:t>
            </w:r>
          </w:p>
        </w:tc>
        <w:tc>
          <w:tcPr>
            <w:tcW w:w="750" w:type="dxa"/>
          </w:tcPr>
          <w:p w14:paraId="2E159620" w14:textId="77777777" w:rsidR="00B615F8" w:rsidRPr="00B615F8" w:rsidRDefault="00B615F8" w:rsidP="00B615F8">
            <w:pPr>
              <w:autoSpaceDE w:val="0"/>
              <w:autoSpaceDN w:val="0"/>
              <w:adjustRightInd w:val="0"/>
              <w:jc w:val="center"/>
              <w:rPr>
                <w:rFonts w:ascii="Arial" w:hAnsi="Arial" w:cs="Arial"/>
                <w:sz w:val="18"/>
                <w:szCs w:val="18"/>
              </w:rPr>
            </w:pPr>
            <w:proofErr w:type="spellStart"/>
            <w:r w:rsidRPr="00B615F8">
              <w:rPr>
                <w:rFonts w:ascii="Arial" w:hAnsi="Arial" w:cs="Arial"/>
                <w:sz w:val="18"/>
                <w:szCs w:val="18"/>
              </w:rPr>
              <w:t>ll</w:t>
            </w:r>
            <w:proofErr w:type="spellEnd"/>
          </w:p>
          <w:p w14:paraId="0D2D268A" w14:textId="77777777" w:rsidR="00B615F8" w:rsidRPr="00B615F8" w:rsidRDefault="00B615F8" w:rsidP="00B615F8">
            <w:pPr>
              <w:autoSpaceDE w:val="0"/>
              <w:autoSpaceDN w:val="0"/>
              <w:adjustRightInd w:val="0"/>
              <w:jc w:val="center"/>
              <w:rPr>
                <w:rFonts w:ascii="Arial" w:hAnsi="Arial" w:cs="Arial"/>
                <w:sz w:val="18"/>
                <w:szCs w:val="18"/>
              </w:rPr>
            </w:pPr>
          </w:p>
        </w:tc>
        <w:tc>
          <w:tcPr>
            <w:tcW w:w="857" w:type="dxa"/>
            <w:noWrap/>
            <w:vAlign w:val="center"/>
          </w:tcPr>
          <w:p w14:paraId="182C389A"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104</w:t>
            </w:r>
          </w:p>
        </w:tc>
        <w:tc>
          <w:tcPr>
            <w:tcW w:w="1649" w:type="dxa"/>
            <w:vAlign w:val="center"/>
          </w:tcPr>
          <w:p w14:paraId="738435D2"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01/06/2018</w:t>
            </w:r>
          </w:p>
        </w:tc>
      </w:tr>
      <w:tr w:rsidR="00B615F8" w:rsidRPr="00B615F8" w14:paraId="39B3E80A" w14:textId="77777777" w:rsidTr="16769CBC">
        <w:trPr>
          <w:trHeight w:val="495"/>
          <w:jc w:val="center"/>
        </w:trPr>
        <w:tc>
          <w:tcPr>
            <w:tcW w:w="3407" w:type="dxa"/>
            <w:vAlign w:val="center"/>
          </w:tcPr>
          <w:p w14:paraId="2076C536"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Associação Jovens Agricultores Terceirenses</w:t>
            </w:r>
          </w:p>
        </w:tc>
        <w:tc>
          <w:tcPr>
            <w:tcW w:w="1157" w:type="dxa"/>
            <w:vAlign w:val="center"/>
          </w:tcPr>
          <w:p w14:paraId="07785F18"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512025886</w:t>
            </w:r>
          </w:p>
        </w:tc>
        <w:tc>
          <w:tcPr>
            <w:tcW w:w="1217" w:type="dxa"/>
            <w:noWrap/>
            <w:vAlign w:val="center"/>
          </w:tcPr>
          <w:p w14:paraId="2FE4D138"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67 665,27€</w:t>
            </w:r>
          </w:p>
        </w:tc>
        <w:tc>
          <w:tcPr>
            <w:tcW w:w="3800" w:type="dxa"/>
            <w:vAlign w:val="center"/>
          </w:tcPr>
          <w:p w14:paraId="783B1F57"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Apoio destinado a financiar os encargos com o apoio à gestão técnica e económica das explorações agrícolas.</w:t>
            </w:r>
          </w:p>
        </w:tc>
        <w:tc>
          <w:tcPr>
            <w:tcW w:w="750" w:type="dxa"/>
          </w:tcPr>
          <w:p w14:paraId="0F2E502F" w14:textId="77777777" w:rsidR="00B615F8" w:rsidRPr="00B615F8" w:rsidRDefault="00B615F8" w:rsidP="00B615F8">
            <w:pPr>
              <w:autoSpaceDE w:val="0"/>
              <w:autoSpaceDN w:val="0"/>
              <w:adjustRightInd w:val="0"/>
              <w:jc w:val="center"/>
              <w:rPr>
                <w:rFonts w:ascii="Arial" w:hAnsi="Arial" w:cs="Arial"/>
                <w:sz w:val="18"/>
                <w:szCs w:val="18"/>
              </w:rPr>
            </w:pPr>
            <w:proofErr w:type="spellStart"/>
            <w:r w:rsidRPr="00B615F8">
              <w:rPr>
                <w:rFonts w:ascii="Arial" w:hAnsi="Arial" w:cs="Arial"/>
                <w:sz w:val="18"/>
                <w:szCs w:val="18"/>
              </w:rPr>
              <w:t>ll</w:t>
            </w:r>
            <w:proofErr w:type="spellEnd"/>
          </w:p>
          <w:p w14:paraId="7EC6CD0C" w14:textId="77777777" w:rsidR="00B615F8" w:rsidRPr="00B615F8" w:rsidRDefault="00B615F8" w:rsidP="00B615F8">
            <w:pPr>
              <w:autoSpaceDE w:val="0"/>
              <w:autoSpaceDN w:val="0"/>
              <w:adjustRightInd w:val="0"/>
              <w:jc w:val="center"/>
              <w:rPr>
                <w:rFonts w:ascii="Arial" w:hAnsi="Arial" w:cs="Arial"/>
                <w:sz w:val="18"/>
                <w:szCs w:val="18"/>
              </w:rPr>
            </w:pPr>
          </w:p>
        </w:tc>
        <w:tc>
          <w:tcPr>
            <w:tcW w:w="857" w:type="dxa"/>
            <w:noWrap/>
            <w:vAlign w:val="center"/>
          </w:tcPr>
          <w:p w14:paraId="2BB54B7C"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155</w:t>
            </w:r>
          </w:p>
        </w:tc>
        <w:tc>
          <w:tcPr>
            <w:tcW w:w="1649" w:type="dxa"/>
            <w:vAlign w:val="center"/>
          </w:tcPr>
          <w:p w14:paraId="651D8CEA"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13/08/2018</w:t>
            </w:r>
          </w:p>
        </w:tc>
      </w:tr>
      <w:tr w:rsidR="00B615F8" w:rsidRPr="00B615F8" w14:paraId="32D2DAA3" w14:textId="77777777" w:rsidTr="16769CBC">
        <w:trPr>
          <w:trHeight w:val="495"/>
          <w:jc w:val="center"/>
        </w:trPr>
        <w:tc>
          <w:tcPr>
            <w:tcW w:w="3407" w:type="dxa"/>
            <w:vAlign w:val="center"/>
          </w:tcPr>
          <w:p w14:paraId="4A8A1FD1"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Cooperativa Agrícola de Lacticínios da Ilha do Faial</w:t>
            </w:r>
          </w:p>
        </w:tc>
        <w:tc>
          <w:tcPr>
            <w:tcW w:w="1157" w:type="dxa"/>
            <w:vAlign w:val="center"/>
          </w:tcPr>
          <w:p w14:paraId="2FF36FAA"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512006660</w:t>
            </w:r>
          </w:p>
        </w:tc>
        <w:tc>
          <w:tcPr>
            <w:tcW w:w="1217" w:type="dxa"/>
            <w:noWrap/>
            <w:vAlign w:val="center"/>
          </w:tcPr>
          <w:p w14:paraId="290FA553"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198 351,08€</w:t>
            </w:r>
          </w:p>
        </w:tc>
        <w:tc>
          <w:tcPr>
            <w:tcW w:w="3800" w:type="dxa"/>
            <w:vAlign w:val="center"/>
          </w:tcPr>
          <w:p w14:paraId="58462F74"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 xml:space="preserve">Apoio destinado a financiar os encargos com o apoio à </w:t>
            </w:r>
            <w:proofErr w:type="gramStart"/>
            <w:r w:rsidRPr="00B615F8">
              <w:rPr>
                <w:rFonts w:ascii="Arial" w:hAnsi="Arial" w:cs="Arial"/>
                <w:sz w:val="18"/>
                <w:szCs w:val="18"/>
              </w:rPr>
              <w:t>industria</w:t>
            </w:r>
            <w:proofErr w:type="gramEnd"/>
            <w:r w:rsidRPr="00B615F8">
              <w:rPr>
                <w:rFonts w:ascii="Arial" w:hAnsi="Arial" w:cs="Arial"/>
                <w:sz w:val="18"/>
                <w:szCs w:val="18"/>
              </w:rPr>
              <w:t xml:space="preserve"> do setor primário.</w:t>
            </w:r>
          </w:p>
        </w:tc>
        <w:tc>
          <w:tcPr>
            <w:tcW w:w="750" w:type="dxa"/>
          </w:tcPr>
          <w:p w14:paraId="179747DD" w14:textId="77777777" w:rsidR="00B615F8" w:rsidRPr="00B615F8" w:rsidRDefault="00B615F8" w:rsidP="00B615F8">
            <w:pPr>
              <w:autoSpaceDE w:val="0"/>
              <w:autoSpaceDN w:val="0"/>
              <w:adjustRightInd w:val="0"/>
              <w:jc w:val="center"/>
              <w:rPr>
                <w:rFonts w:ascii="Arial" w:hAnsi="Arial" w:cs="Arial"/>
                <w:sz w:val="18"/>
                <w:szCs w:val="18"/>
              </w:rPr>
            </w:pPr>
            <w:proofErr w:type="spellStart"/>
            <w:r w:rsidRPr="00B615F8">
              <w:rPr>
                <w:rFonts w:ascii="Arial" w:hAnsi="Arial" w:cs="Arial"/>
                <w:sz w:val="18"/>
                <w:szCs w:val="18"/>
              </w:rPr>
              <w:t>ll</w:t>
            </w:r>
            <w:proofErr w:type="spellEnd"/>
          </w:p>
          <w:p w14:paraId="21ACB125" w14:textId="77777777" w:rsidR="00B615F8" w:rsidRPr="00B615F8" w:rsidRDefault="00B615F8" w:rsidP="00B615F8">
            <w:pPr>
              <w:autoSpaceDE w:val="0"/>
              <w:autoSpaceDN w:val="0"/>
              <w:adjustRightInd w:val="0"/>
              <w:jc w:val="center"/>
              <w:rPr>
                <w:rFonts w:ascii="Arial" w:hAnsi="Arial" w:cs="Arial"/>
                <w:sz w:val="18"/>
                <w:szCs w:val="18"/>
              </w:rPr>
            </w:pPr>
          </w:p>
        </w:tc>
        <w:tc>
          <w:tcPr>
            <w:tcW w:w="857" w:type="dxa"/>
            <w:noWrap/>
            <w:vAlign w:val="center"/>
          </w:tcPr>
          <w:p w14:paraId="79149355"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106</w:t>
            </w:r>
          </w:p>
        </w:tc>
        <w:tc>
          <w:tcPr>
            <w:tcW w:w="1649" w:type="dxa"/>
            <w:vAlign w:val="center"/>
          </w:tcPr>
          <w:p w14:paraId="25651B3E"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05/06/2018</w:t>
            </w:r>
          </w:p>
        </w:tc>
      </w:tr>
      <w:tr w:rsidR="00B615F8" w:rsidRPr="00B615F8" w14:paraId="643486D3" w14:textId="77777777" w:rsidTr="16769CBC">
        <w:trPr>
          <w:trHeight w:val="495"/>
          <w:jc w:val="center"/>
        </w:trPr>
        <w:tc>
          <w:tcPr>
            <w:tcW w:w="3407" w:type="dxa"/>
            <w:vAlign w:val="center"/>
          </w:tcPr>
          <w:p w14:paraId="37BFC9FA"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Cooperativa Agrícola de Lacticínios da Ilha do Faial</w:t>
            </w:r>
          </w:p>
        </w:tc>
        <w:tc>
          <w:tcPr>
            <w:tcW w:w="1157" w:type="dxa"/>
            <w:vAlign w:val="center"/>
          </w:tcPr>
          <w:p w14:paraId="53B44181"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512006660</w:t>
            </w:r>
          </w:p>
        </w:tc>
        <w:tc>
          <w:tcPr>
            <w:tcW w:w="1217" w:type="dxa"/>
            <w:noWrap/>
            <w:vAlign w:val="center"/>
          </w:tcPr>
          <w:p w14:paraId="4541C8DB"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165 026,58€</w:t>
            </w:r>
          </w:p>
        </w:tc>
        <w:tc>
          <w:tcPr>
            <w:tcW w:w="3800" w:type="dxa"/>
            <w:vAlign w:val="center"/>
          </w:tcPr>
          <w:p w14:paraId="07C34EFB"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Apoio destinado a financiar os encargos com a garantia a qualidade da produção.</w:t>
            </w:r>
          </w:p>
        </w:tc>
        <w:tc>
          <w:tcPr>
            <w:tcW w:w="750" w:type="dxa"/>
          </w:tcPr>
          <w:p w14:paraId="6AB9A95B" w14:textId="77777777" w:rsidR="00B615F8" w:rsidRPr="00B615F8" w:rsidRDefault="00B615F8" w:rsidP="00B615F8">
            <w:pPr>
              <w:autoSpaceDE w:val="0"/>
              <w:autoSpaceDN w:val="0"/>
              <w:adjustRightInd w:val="0"/>
              <w:jc w:val="center"/>
              <w:rPr>
                <w:rFonts w:ascii="Arial" w:hAnsi="Arial" w:cs="Arial"/>
                <w:sz w:val="18"/>
                <w:szCs w:val="18"/>
              </w:rPr>
            </w:pPr>
            <w:proofErr w:type="spellStart"/>
            <w:r w:rsidRPr="00B615F8">
              <w:rPr>
                <w:rFonts w:ascii="Arial" w:hAnsi="Arial" w:cs="Arial"/>
                <w:sz w:val="18"/>
                <w:szCs w:val="18"/>
              </w:rPr>
              <w:t>ll</w:t>
            </w:r>
            <w:proofErr w:type="spellEnd"/>
          </w:p>
          <w:p w14:paraId="6FA2EE68" w14:textId="77777777" w:rsidR="00B615F8" w:rsidRPr="00B615F8" w:rsidRDefault="00B615F8" w:rsidP="00B615F8">
            <w:pPr>
              <w:autoSpaceDE w:val="0"/>
              <w:autoSpaceDN w:val="0"/>
              <w:adjustRightInd w:val="0"/>
              <w:jc w:val="center"/>
              <w:rPr>
                <w:rFonts w:ascii="Arial" w:hAnsi="Arial" w:cs="Arial"/>
                <w:sz w:val="18"/>
                <w:szCs w:val="18"/>
              </w:rPr>
            </w:pPr>
          </w:p>
        </w:tc>
        <w:tc>
          <w:tcPr>
            <w:tcW w:w="857" w:type="dxa"/>
            <w:noWrap/>
            <w:vAlign w:val="center"/>
          </w:tcPr>
          <w:p w14:paraId="58A110A1"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169</w:t>
            </w:r>
          </w:p>
        </w:tc>
        <w:tc>
          <w:tcPr>
            <w:tcW w:w="1649" w:type="dxa"/>
            <w:vAlign w:val="center"/>
          </w:tcPr>
          <w:p w14:paraId="3607CC47"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03/09/2018</w:t>
            </w:r>
          </w:p>
        </w:tc>
      </w:tr>
      <w:tr w:rsidR="00B615F8" w:rsidRPr="00B615F8" w14:paraId="692C1993" w14:textId="77777777" w:rsidTr="16769CBC">
        <w:trPr>
          <w:trHeight w:val="495"/>
          <w:jc w:val="center"/>
        </w:trPr>
        <w:tc>
          <w:tcPr>
            <w:tcW w:w="3407" w:type="dxa"/>
            <w:vAlign w:val="center"/>
          </w:tcPr>
          <w:p w14:paraId="0361F484"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Associação Equestre Graciosense</w:t>
            </w:r>
          </w:p>
        </w:tc>
        <w:tc>
          <w:tcPr>
            <w:tcW w:w="1157" w:type="dxa"/>
            <w:vAlign w:val="center"/>
          </w:tcPr>
          <w:p w14:paraId="5FEE28DE"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512092826</w:t>
            </w:r>
          </w:p>
        </w:tc>
        <w:tc>
          <w:tcPr>
            <w:tcW w:w="1217" w:type="dxa"/>
            <w:noWrap/>
            <w:vAlign w:val="center"/>
          </w:tcPr>
          <w:p w14:paraId="4EA2C056"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8 000,00€</w:t>
            </w:r>
          </w:p>
        </w:tc>
        <w:tc>
          <w:tcPr>
            <w:tcW w:w="3800" w:type="dxa"/>
            <w:vAlign w:val="center"/>
          </w:tcPr>
          <w:p w14:paraId="54B98E77"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Apoio destinado a financiar os encargos com a promoção e formação equestre na Graciosa.</w:t>
            </w:r>
          </w:p>
        </w:tc>
        <w:tc>
          <w:tcPr>
            <w:tcW w:w="750" w:type="dxa"/>
          </w:tcPr>
          <w:p w14:paraId="6D9B424B" w14:textId="77777777" w:rsidR="00B615F8" w:rsidRPr="00B615F8" w:rsidRDefault="00B615F8" w:rsidP="00B615F8">
            <w:pPr>
              <w:autoSpaceDE w:val="0"/>
              <w:autoSpaceDN w:val="0"/>
              <w:adjustRightInd w:val="0"/>
              <w:jc w:val="center"/>
              <w:rPr>
                <w:rFonts w:ascii="Arial" w:hAnsi="Arial" w:cs="Arial"/>
                <w:sz w:val="18"/>
                <w:szCs w:val="18"/>
              </w:rPr>
            </w:pPr>
            <w:proofErr w:type="spellStart"/>
            <w:r w:rsidRPr="00B615F8">
              <w:rPr>
                <w:rFonts w:ascii="Arial" w:hAnsi="Arial" w:cs="Arial"/>
                <w:sz w:val="18"/>
                <w:szCs w:val="18"/>
              </w:rPr>
              <w:t>ll</w:t>
            </w:r>
            <w:proofErr w:type="spellEnd"/>
          </w:p>
          <w:p w14:paraId="784B39FE" w14:textId="77777777" w:rsidR="00B615F8" w:rsidRPr="00B615F8" w:rsidRDefault="00B615F8" w:rsidP="00B615F8">
            <w:pPr>
              <w:autoSpaceDE w:val="0"/>
              <w:autoSpaceDN w:val="0"/>
              <w:adjustRightInd w:val="0"/>
              <w:jc w:val="center"/>
              <w:rPr>
                <w:rFonts w:ascii="Arial" w:hAnsi="Arial" w:cs="Arial"/>
                <w:sz w:val="18"/>
                <w:szCs w:val="18"/>
              </w:rPr>
            </w:pPr>
          </w:p>
        </w:tc>
        <w:tc>
          <w:tcPr>
            <w:tcW w:w="857" w:type="dxa"/>
            <w:noWrap/>
            <w:vAlign w:val="center"/>
          </w:tcPr>
          <w:p w14:paraId="78FCC420"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161</w:t>
            </w:r>
          </w:p>
        </w:tc>
        <w:tc>
          <w:tcPr>
            <w:tcW w:w="1649" w:type="dxa"/>
            <w:vAlign w:val="center"/>
          </w:tcPr>
          <w:p w14:paraId="13FCED66"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22/08/2018</w:t>
            </w:r>
          </w:p>
        </w:tc>
      </w:tr>
      <w:tr w:rsidR="00B615F8" w:rsidRPr="00B615F8" w14:paraId="13E95E22" w14:textId="77777777" w:rsidTr="16769CBC">
        <w:trPr>
          <w:trHeight w:val="495"/>
          <w:jc w:val="center"/>
        </w:trPr>
        <w:tc>
          <w:tcPr>
            <w:tcW w:w="3407" w:type="dxa"/>
            <w:vAlign w:val="center"/>
          </w:tcPr>
          <w:p w14:paraId="70A932C0"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lastRenderedPageBreak/>
              <w:t>Cooperativa agrícola do Corvo</w:t>
            </w:r>
          </w:p>
        </w:tc>
        <w:tc>
          <w:tcPr>
            <w:tcW w:w="1157" w:type="dxa"/>
            <w:vAlign w:val="center"/>
          </w:tcPr>
          <w:p w14:paraId="260CD235"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512031568</w:t>
            </w:r>
          </w:p>
        </w:tc>
        <w:tc>
          <w:tcPr>
            <w:tcW w:w="1217" w:type="dxa"/>
            <w:noWrap/>
            <w:vAlign w:val="center"/>
          </w:tcPr>
          <w:p w14:paraId="54E908CE"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14 985,25€</w:t>
            </w:r>
          </w:p>
        </w:tc>
        <w:tc>
          <w:tcPr>
            <w:tcW w:w="3800" w:type="dxa"/>
            <w:vAlign w:val="center"/>
          </w:tcPr>
          <w:p w14:paraId="0B03A09B"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Apoio destinado a financiar os encargos com a promoção da atividade agropecuária de produção de carne na ilha do Corvo.</w:t>
            </w:r>
          </w:p>
        </w:tc>
        <w:tc>
          <w:tcPr>
            <w:tcW w:w="750" w:type="dxa"/>
          </w:tcPr>
          <w:p w14:paraId="2534FEA7" w14:textId="77777777" w:rsidR="00B615F8" w:rsidRPr="00B615F8" w:rsidRDefault="00B615F8" w:rsidP="00B615F8">
            <w:pPr>
              <w:autoSpaceDE w:val="0"/>
              <w:autoSpaceDN w:val="0"/>
              <w:adjustRightInd w:val="0"/>
              <w:jc w:val="center"/>
              <w:rPr>
                <w:rFonts w:ascii="Arial" w:hAnsi="Arial" w:cs="Arial"/>
                <w:sz w:val="18"/>
                <w:szCs w:val="18"/>
              </w:rPr>
            </w:pPr>
            <w:proofErr w:type="spellStart"/>
            <w:r w:rsidRPr="00B615F8">
              <w:rPr>
                <w:rFonts w:ascii="Arial" w:hAnsi="Arial" w:cs="Arial"/>
                <w:sz w:val="18"/>
                <w:szCs w:val="18"/>
              </w:rPr>
              <w:t>ll</w:t>
            </w:r>
            <w:proofErr w:type="spellEnd"/>
          </w:p>
          <w:p w14:paraId="7D1A03D0" w14:textId="77777777" w:rsidR="00B615F8" w:rsidRPr="00B615F8" w:rsidRDefault="00B615F8" w:rsidP="00B615F8">
            <w:pPr>
              <w:autoSpaceDE w:val="0"/>
              <w:autoSpaceDN w:val="0"/>
              <w:adjustRightInd w:val="0"/>
              <w:jc w:val="center"/>
              <w:rPr>
                <w:rFonts w:ascii="Arial" w:hAnsi="Arial" w:cs="Arial"/>
                <w:sz w:val="18"/>
                <w:szCs w:val="18"/>
              </w:rPr>
            </w:pPr>
          </w:p>
        </w:tc>
        <w:tc>
          <w:tcPr>
            <w:tcW w:w="857" w:type="dxa"/>
            <w:noWrap/>
            <w:vAlign w:val="center"/>
          </w:tcPr>
          <w:p w14:paraId="6A1136C6"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131</w:t>
            </w:r>
          </w:p>
        </w:tc>
        <w:tc>
          <w:tcPr>
            <w:tcW w:w="1649" w:type="dxa"/>
            <w:vAlign w:val="center"/>
          </w:tcPr>
          <w:p w14:paraId="316F3FA5"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10/07/2018</w:t>
            </w:r>
          </w:p>
        </w:tc>
      </w:tr>
      <w:tr w:rsidR="00B615F8" w:rsidRPr="00B615F8" w14:paraId="40ED3797" w14:textId="77777777" w:rsidTr="16769CBC">
        <w:trPr>
          <w:trHeight w:val="511"/>
          <w:jc w:val="center"/>
        </w:trPr>
        <w:tc>
          <w:tcPr>
            <w:tcW w:w="3407" w:type="dxa"/>
            <w:vAlign w:val="center"/>
          </w:tcPr>
          <w:p w14:paraId="238E61E1"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FRUTER</w:t>
            </w:r>
          </w:p>
        </w:tc>
        <w:tc>
          <w:tcPr>
            <w:tcW w:w="1157" w:type="dxa"/>
            <w:vAlign w:val="center"/>
          </w:tcPr>
          <w:p w14:paraId="284DBACC"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512022720</w:t>
            </w:r>
          </w:p>
        </w:tc>
        <w:tc>
          <w:tcPr>
            <w:tcW w:w="1217" w:type="dxa"/>
            <w:noWrap/>
            <w:vAlign w:val="center"/>
          </w:tcPr>
          <w:p w14:paraId="4903F794"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61 872,88€</w:t>
            </w:r>
          </w:p>
        </w:tc>
        <w:tc>
          <w:tcPr>
            <w:tcW w:w="3800" w:type="dxa"/>
            <w:vAlign w:val="center"/>
          </w:tcPr>
          <w:p w14:paraId="383DCFF1"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Apoio destinado a financiar os encargos com o apoio técnico às explorações agrícolas, tendo em vista a segurança alimentar, a proteção do ambiente e uma melhor gestão técnica e económica.</w:t>
            </w:r>
          </w:p>
        </w:tc>
        <w:tc>
          <w:tcPr>
            <w:tcW w:w="750" w:type="dxa"/>
          </w:tcPr>
          <w:p w14:paraId="365F2EF6" w14:textId="77777777" w:rsidR="00B615F8" w:rsidRPr="00B615F8" w:rsidRDefault="00B615F8" w:rsidP="00B615F8">
            <w:pPr>
              <w:autoSpaceDE w:val="0"/>
              <w:autoSpaceDN w:val="0"/>
              <w:adjustRightInd w:val="0"/>
              <w:jc w:val="center"/>
              <w:rPr>
                <w:rFonts w:ascii="Arial" w:hAnsi="Arial" w:cs="Arial"/>
                <w:sz w:val="18"/>
                <w:szCs w:val="18"/>
              </w:rPr>
            </w:pPr>
            <w:proofErr w:type="spellStart"/>
            <w:r w:rsidRPr="00B615F8">
              <w:rPr>
                <w:rFonts w:ascii="Arial" w:hAnsi="Arial" w:cs="Arial"/>
                <w:sz w:val="18"/>
                <w:szCs w:val="18"/>
              </w:rPr>
              <w:t>ll</w:t>
            </w:r>
            <w:proofErr w:type="spellEnd"/>
          </w:p>
          <w:p w14:paraId="7C99681C" w14:textId="77777777" w:rsidR="00B615F8" w:rsidRPr="00B615F8" w:rsidRDefault="00B615F8" w:rsidP="00B615F8">
            <w:pPr>
              <w:autoSpaceDE w:val="0"/>
              <w:autoSpaceDN w:val="0"/>
              <w:adjustRightInd w:val="0"/>
              <w:jc w:val="center"/>
              <w:rPr>
                <w:rFonts w:ascii="Arial" w:hAnsi="Arial" w:cs="Arial"/>
                <w:sz w:val="18"/>
                <w:szCs w:val="18"/>
              </w:rPr>
            </w:pPr>
          </w:p>
        </w:tc>
        <w:tc>
          <w:tcPr>
            <w:tcW w:w="857" w:type="dxa"/>
            <w:noWrap/>
            <w:vAlign w:val="center"/>
          </w:tcPr>
          <w:p w14:paraId="243BE4B9"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126</w:t>
            </w:r>
          </w:p>
        </w:tc>
        <w:tc>
          <w:tcPr>
            <w:tcW w:w="1649" w:type="dxa"/>
            <w:vAlign w:val="center"/>
          </w:tcPr>
          <w:p w14:paraId="28C24C13"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03/07/2018</w:t>
            </w:r>
          </w:p>
        </w:tc>
      </w:tr>
      <w:tr w:rsidR="00B615F8" w:rsidRPr="00B615F8" w14:paraId="018C81F3" w14:textId="77777777" w:rsidTr="16769CBC">
        <w:trPr>
          <w:trHeight w:val="495"/>
          <w:jc w:val="center"/>
        </w:trPr>
        <w:tc>
          <w:tcPr>
            <w:tcW w:w="3407" w:type="dxa"/>
            <w:vAlign w:val="center"/>
          </w:tcPr>
          <w:p w14:paraId="5E0DD5D6"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Associação dos Jovens Agricultores Jorgenses</w:t>
            </w:r>
          </w:p>
        </w:tc>
        <w:tc>
          <w:tcPr>
            <w:tcW w:w="1157" w:type="dxa"/>
            <w:vAlign w:val="center"/>
          </w:tcPr>
          <w:p w14:paraId="53D166A8"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512020345</w:t>
            </w:r>
          </w:p>
        </w:tc>
        <w:tc>
          <w:tcPr>
            <w:tcW w:w="1217" w:type="dxa"/>
            <w:noWrap/>
            <w:vAlign w:val="center"/>
          </w:tcPr>
          <w:p w14:paraId="235C14CC"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44 834,73€</w:t>
            </w:r>
          </w:p>
        </w:tc>
        <w:tc>
          <w:tcPr>
            <w:tcW w:w="3800" w:type="dxa"/>
            <w:vAlign w:val="center"/>
          </w:tcPr>
          <w:p w14:paraId="1E96A0D1"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Apoio destinado a financiar os encargos com o apoio técnico às explorações pecuárias.</w:t>
            </w:r>
          </w:p>
        </w:tc>
        <w:tc>
          <w:tcPr>
            <w:tcW w:w="750" w:type="dxa"/>
          </w:tcPr>
          <w:p w14:paraId="13A42913" w14:textId="77777777" w:rsidR="00B615F8" w:rsidRPr="00B615F8" w:rsidRDefault="00B615F8" w:rsidP="00B615F8">
            <w:pPr>
              <w:autoSpaceDE w:val="0"/>
              <w:autoSpaceDN w:val="0"/>
              <w:adjustRightInd w:val="0"/>
              <w:jc w:val="center"/>
              <w:rPr>
                <w:rFonts w:ascii="Arial" w:hAnsi="Arial" w:cs="Arial"/>
                <w:sz w:val="18"/>
                <w:szCs w:val="18"/>
              </w:rPr>
            </w:pPr>
            <w:proofErr w:type="spellStart"/>
            <w:r w:rsidRPr="00B615F8">
              <w:rPr>
                <w:rFonts w:ascii="Arial" w:hAnsi="Arial" w:cs="Arial"/>
                <w:sz w:val="18"/>
                <w:szCs w:val="18"/>
              </w:rPr>
              <w:t>ll</w:t>
            </w:r>
            <w:proofErr w:type="spellEnd"/>
          </w:p>
          <w:p w14:paraId="1BC88BC1" w14:textId="77777777" w:rsidR="00B615F8" w:rsidRPr="00B615F8" w:rsidRDefault="00B615F8" w:rsidP="00B615F8">
            <w:pPr>
              <w:autoSpaceDE w:val="0"/>
              <w:autoSpaceDN w:val="0"/>
              <w:adjustRightInd w:val="0"/>
              <w:jc w:val="center"/>
              <w:rPr>
                <w:rFonts w:ascii="Arial" w:hAnsi="Arial" w:cs="Arial"/>
                <w:sz w:val="18"/>
                <w:szCs w:val="18"/>
              </w:rPr>
            </w:pPr>
          </w:p>
        </w:tc>
        <w:tc>
          <w:tcPr>
            <w:tcW w:w="857" w:type="dxa"/>
            <w:noWrap/>
            <w:vAlign w:val="center"/>
          </w:tcPr>
          <w:p w14:paraId="77A63A62"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100</w:t>
            </w:r>
          </w:p>
        </w:tc>
        <w:tc>
          <w:tcPr>
            <w:tcW w:w="1649" w:type="dxa"/>
            <w:vAlign w:val="center"/>
          </w:tcPr>
          <w:p w14:paraId="3F1AC88C"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25/05/2018</w:t>
            </w:r>
          </w:p>
        </w:tc>
      </w:tr>
      <w:tr w:rsidR="00B615F8" w:rsidRPr="00B615F8" w14:paraId="6B994B81" w14:textId="77777777" w:rsidTr="16769CBC">
        <w:trPr>
          <w:trHeight w:val="495"/>
          <w:jc w:val="center"/>
        </w:trPr>
        <w:tc>
          <w:tcPr>
            <w:tcW w:w="3407" w:type="dxa"/>
            <w:vAlign w:val="center"/>
          </w:tcPr>
          <w:p w14:paraId="750090C3"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FRUTERCOOP</w:t>
            </w:r>
          </w:p>
        </w:tc>
        <w:tc>
          <w:tcPr>
            <w:tcW w:w="1157" w:type="dxa"/>
            <w:vAlign w:val="center"/>
          </w:tcPr>
          <w:p w14:paraId="31BE7CCA"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512022720</w:t>
            </w:r>
          </w:p>
        </w:tc>
        <w:tc>
          <w:tcPr>
            <w:tcW w:w="1217" w:type="dxa"/>
            <w:noWrap/>
            <w:vAlign w:val="center"/>
          </w:tcPr>
          <w:p w14:paraId="73C613D7"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25 532,28€</w:t>
            </w:r>
          </w:p>
        </w:tc>
        <w:tc>
          <w:tcPr>
            <w:tcW w:w="3800" w:type="dxa"/>
            <w:vAlign w:val="center"/>
          </w:tcPr>
          <w:p w14:paraId="10F423BB"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Apoio destinado a financiar os encargos com a sustentabilidade no setor florícola, tendo em conta o mercado de exportação.</w:t>
            </w:r>
          </w:p>
        </w:tc>
        <w:tc>
          <w:tcPr>
            <w:tcW w:w="750" w:type="dxa"/>
          </w:tcPr>
          <w:p w14:paraId="010B83E5" w14:textId="77777777" w:rsidR="00B615F8" w:rsidRPr="00B615F8" w:rsidRDefault="00B615F8" w:rsidP="00B615F8">
            <w:pPr>
              <w:autoSpaceDE w:val="0"/>
              <w:autoSpaceDN w:val="0"/>
              <w:adjustRightInd w:val="0"/>
              <w:jc w:val="center"/>
              <w:rPr>
                <w:rFonts w:ascii="Arial" w:hAnsi="Arial" w:cs="Arial"/>
                <w:sz w:val="18"/>
                <w:szCs w:val="18"/>
              </w:rPr>
            </w:pPr>
            <w:proofErr w:type="spellStart"/>
            <w:r w:rsidRPr="00B615F8">
              <w:rPr>
                <w:rFonts w:ascii="Arial" w:hAnsi="Arial" w:cs="Arial"/>
                <w:sz w:val="18"/>
                <w:szCs w:val="18"/>
              </w:rPr>
              <w:t>ll</w:t>
            </w:r>
            <w:proofErr w:type="spellEnd"/>
          </w:p>
          <w:p w14:paraId="31CF9C31" w14:textId="77777777" w:rsidR="00B615F8" w:rsidRPr="00B615F8" w:rsidRDefault="00B615F8" w:rsidP="00B615F8">
            <w:pPr>
              <w:autoSpaceDE w:val="0"/>
              <w:autoSpaceDN w:val="0"/>
              <w:adjustRightInd w:val="0"/>
              <w:jc w:val="center"/>
              <w:rPr>
                <w:rFonts w:ascii="Arial" w:hAnsi="Arial" w:cs="Arial"/>
                <w:sz w:val="18"/>
                <w:szCs w:val="18"/>
              </w:rPr>
            </w:pPr>
          </w:p>
        </w:tc>
        <w:tc>
          <w:tcPr>
            <w:tcW w:w="857" w:type="dxa"/>
            <w:noWrap/>
            <w:vAlign w:val="center"/>
          </w:tcPr>
          <w:p w14:paraId="04A7DFE5"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161</w:t>
            </w:r>
          </w:p>
        </w:tc>
        <w:tc>
          <w:tcPr>
            <w:tcW w:w="1649" w:type="dxa"/>
            <w:vAlign w:val="center"/>
          </w:tcPr>
          <w:p w14:paraId="3744F5DF"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22/08/2018</w:t>
            </w:r>
          </w:p>
        </w:tc>
      </w:tr>
      <w:tr w:rsidR="00B615F8" w:rsidRPr="00B615F8" w14:paraId="052F3159" w14:textId="77777777" w:rsidTr="16769CBC">
        <w:trPr>
          <w:trHeight w:val="495"/>
          <w:jc w:val="center"/>
        </w:trPr>
        <w:tc>
          <w:tcPr>
            <w:tcW w:w="3407" w:type="dxa"/>
            <w:vAlign w:val="center"/>
          </w:tcPr>
          <w:p w14:paraId="5F2A01B7"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Núcleo de Criadores de Raças de Carne da Ilha Terceira</w:t>
            </w:r>
          </w:p>
        </w:tc>
        <w:tc>
          <w:tcPr>
            <w:tcW w:w="1157" w:type="dxa"/>
            <w:vAlign w:val="center"/>
          </w:tcPr>
          <w:p w14:paraId="6990C52F"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510675263</w:t>
            </w:r>
          </w:p>
        </w:tc>
        <w:tc>
          <w:tcPr>
            <w:tcW w:w="1217" w:type="dxa"/>
            <w:noWrap/>
            <w:vAlign w:val="center"/>
          </w:tcPr>
          <w:p w14:paraId="71E99801"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22 211,75€</w:t>
            </w:r>
          </w:p>
        </w:tc>
        <w:tc>
          <w:tcPr>
            <w:tcW w:w="3800" w:type="dxa"/>
            <w:vAlign w:val="center"/>
          </w:tcPr>
          <w:p w14:paraId="297948D7"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Apoio destinado a financiar os encargos com o apoio ao desenvolvimento, melhoramento e projeção de bovinicultura de carne nos Açores.</w:t>
            </w:r>
          </w:p>
        </w:tc>
        <w:tc>
          <w:tcPr>
            <w:tcW w:w="750" w:type="dxa"/>
          </w:tcPr>
          <w:p w14:paraId="2CEC17EE" w14:textId="77777777" w:rsidR="00B615F8" w:rsidRPr="00B615F8" w:rsidRDefault="00B615F8" w:rsidP="00B615F8">
            <w:pPr>
              <w:autoSpaceDE w:val="0"/>
              <w:autoSpaceDN w:val="0"/>
              <w:adjustRightInd w:val="0"/>
              <w:jc w:val="center"/>
              <w:rPr>
                <w:rFonts w:ascii="Arial" w:hAnsi="Arial" w:cs="Arial"/>
                <w:sz w:val="18"/>
                <w:szCs w:val="18"/>
              </w:rPr>
            </w:pPr>
            <w:proofErr w:type="spellStart"/>
            <w:r w:rsidRPr="00B615F8">
              <w:rPr>
                <w:rFonts w:ascii="Arial" w:hAnsi="Arial" w:cs="Arial"/>
                <w:sz w:val="18"/>
                <w:szCs w:val="18"/>
              </w:rPr>
              <w:t>ll</w:t>
            </w:r>
            <w:proofErr w:type="spellEnd"/>
          </w:p>
        </w:tc>
        <w:tc>
          <w:tcPr>
            <w:tcW w:w="857" w:type="dxa"/>
            <w:noWrap/>
            <w:vAlign w:val="center"/>
          </w:tcPr>
          <w:p w14:paraId="785EC54C"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100</w:t>
            </w:r>
          </w:p>
        </w:tc>
        <w:tc>
          <w:tcPr>
            <w:tcW w:w="1649" w:type="dxa"/>
            <w:vAlign w:val="center"/>
          </w:tcPr>
          <w:p w14:paraId="66C3EB85"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25/05/2018</w:t>
            </w:r>
          </w:p>
        </w:tc>
      </w:tr>
      <w:tr w:rsidR="00B615F8" w:rsidRPr="00B615F8" w14:paraId="0E8267CD" w14:textId="77777777" w:rsidTr="16769CBC">
        <w:trPr>
          <w:trHeight w:val="495"/>
          <w:jc w:val="center"/>
        </w:trPr>
        <w:tc>
          <w:tcPr>
            <w:tcW w:w="3407" w:type="dxa"/>
            <w:vAlign w:val="center"/>
          </w:tcPr>
          <w:p w14:paraId="4C031469"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Cooperativa Leite de Montanha</w:t>
            </w:r>
          </w:p>
        </w:tc>
        <w:tc>
          <w:tcPr>
            <w:tcW w:w="1157" w:type="dxa"/>
            <w:vAlign w:val="center"/>
          </w:tcPr>
          <w:p w14:paraId="2D32DB09"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513559957</w:t>
            </w:r>
          </w:p>
        </w:tc>
        <w:tc>
          <w:tcPr>
            <w:tcW w:w="1217" w:type="dxa"/>
            <w:noWrap/>
            <w:vAlign w:val="center"/>
          </w:tcPr>
          <w:p w14:paraId="1309A869"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268 960,00€</w:t>
            </w:r>
          </w:p>
        </w:tc>
        <w:tc>
          <w:tcPr>
            <w:tcW w:w="3800" w:type="dxa"/>
            <w:vAlign w:val="center"/>
          </w:tcPr>
          <w:p w14:paraId="748E8A33"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Apoio destinado a financiar a melhoria da capacidade de produção</w:t>
            </w:r>
          </w:p>
        </w:tc>
        <w:tc>
          <w:tcPr>
            <w:tcW w:w="750" w:type="dxa"/>
          </w:tcPr>
          <w:p w14:paraId="1B58C05D" w14:textId="77777777" w:rsidR="00B615F8" w:rsidRPr="00B615F8" w:rsidRDefault="00B615F8" w:rsidP="00B615F8">
            <w:pPr>
              <w:autoSpaceDE w:val="0"/>
              <w:autoSpaceDN w:val="0"/>
              <w:adjustRightInd w:val="0"/>
              <w:jc w:val="center"/>
              <w:rPr>
                <w:rFonts w:ascii="Arial" w:hAnsi="Arial" w:cs="Arial"/>
                <w:sz w:val="18"/>
                <w:szCs w:val="18"/>
              </w:rPr>
            </w:pPr>
            <w:proofErr w:type="spellStart"/>
            <w:r w:rsidRPr="00B615F8">
              <w:rPr>
                <w:rFonts w:ascii="Arial" w:hAnsi="Arial" w:cs="Arial"/>
                <w:sz w:val="18"/>
                <w:szCs w:val="18"/>
              </w:rPr>
              <w:t>ll</w:t>
            </w:r>
            <w:proofErr w:type="spellEnd"/>
          </w:p>
        </w:tc>
        <w:tc>
          <w:tcPr>
            <w:tcW w:w="857" w:type="dxa"/>
            <w:noWrap/>
            <w:vAlign w:val="center"/>
          </w:tcPr>
          <w:p w14:paraId="36D870C0"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104</w:t>
            </w:r>
          </w:p>
        </w:tc>
        <w:tc>
          <w:tcPr>
            <w:tcW w:w="1649" w:type="dxa"/>
            <w:vAlign w:val="center"/>
          </w:tcPr>
          <w:p w14:paraId="286A3BBC"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01/06/2018</w:t>
            </w:r>
          </w:p>
        </w:tc>
      </w:tr>
      <w:tr w:rsidR="00B615F8" w:rsidRPr="00B615F8" w14:paraId="0FB87F54" w14:textId="77777777" w:rsidTr="16769CBC">
        <w:trPr>
          <w:trHeight w:val="495"/>
          <w:jc w:val="center"/>
        </w:trPr>
        <w:tc>
          <w:tcPr>
            <w:tcW w:w="3407" w:type="dxa"/>
            <w:vAlign w:val="center"/>
          </w:tcPr>
          <w:p w14:paraId="71E4BBD0"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Cooperativa Leite de Montanha</w:t>
            </w:r>
          </w:p>
        </w:tc>
        <w:tc>
          <w:tcPr>
            <w:tcW w:w="1157" w:type="dxa"/>
            <w:vAlign w:val="center"/>
          </w:tcPr>
          <w:p w14:paraId="6F061930"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513559957</w:t>
            </w:r>
          </w:p>
        </w:tc>
        <w:tc>
          <w:tcPr>
            <w:tcW w:w="1217" w:type="dxa"/>
            <w:noWrap/>
            <w:vAlign w:val="center"/>
          </w:tcPr>
          <w:p w14:paraId="580145BD"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229 820,83€</w:t>
            </w:r>
          </w:p>
        </w:tc>
        <w:tc>
          <w:tcPr>
            <w:tcW w:w="3800" w:type="dxa"/>
            <w:vAlign w:val="center"/>
          </w:tcPr>
          <w:p w14:paraId="43DD54E0"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Apoio destinado a financiar os encargos com o desenvolvimento de novos produtos, queijo flamengo, amanteigado de formato cónico.</w:t>
            </w:r>
          </w:p>
        </w:tc>
        <w:tc>
          <w:tcPr>
            <w:tcW w:w="750" w:type="dxa"/>
          </w:tcPr>
          <w:p w14:paraId="1D0E00D3" w14:textId="77777777" w:rsidR="00B615F8" w:rsidRPr="00B615F8" w:rsidRDefault="00B615F8" w:rsidP="00B615F8">
            <w:pPr>
              <w:autoSpaceDE w:val="0"/>
              <w:autoSpaceDN w:val="0"/>
              <w:adjustRightInd w:val="0"/>
              <w:jc w:val="center"/>
              <w:rPr>
                <w:rFonts w:ascii="Arial" w:hAnsi="Arial" w:cs="Arial"/>
                <w:sz w:val="18"/>
                <w:szCs w:val="18"/>
              </w:rPr>
            </w:pPr>
            <w:proofErr w:type="spellStart"/>
            <w:r w:rsidRPr="00B615F8">
              <w:rPr>
                <w:rFonts w:ascii="Arial" w:hAnsi="Arial" w:cs="Arial"/>
                <w:sz w:val="18"/>
                <w:szCs w:val="18"/>
              </w:rPr>
              <w:t>ll</w:t>
            </w:r>
            <w:proofErr w:type="spellEnd"/>
          </w:p>
        </w:tc>
        <w:tc>
          <w:tcPr>
            <w:tcW w:w="857" w:type="dxa"/>
            <w:noWrap/>
            <w:vAlign w:val="center"/>
          </w:tcPr>
          <w:p w14:paraId="3D426443"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174</w:t>
            </w:r>
          </w:p>
        </w:tc>
        <w:tc>
          <w:tcPr>
            <w:tcW w:w="1649" w:type="dxa"/>
            <w:vAlign w:val="center"/>
          </w:tcPr>
          <w:p w14:paraId="370D2E5D"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10/09/2018</w:t>
            </w:r>
          </w:p>
        </w:tc>
      </w:tr>
      <w:tr w:rsidR="00B615F8" w:rsidRPr="00B615F8" w14:paraId="1E4ED130" w14:textId="77777777" w:rsidTr="16769CBC">
        <w:trPr>
          <w:trHeight w:val="495"/>
          <w:jc w:val="center"/>
        </w:trPr>
        <w:tc>
          <w:tcPr>
            <w:tcW w:w="3407" w:type="dxa"/>
            <w:vAlign w:val="center"/>
          </w:tcPr>
          <w:p w14:paraId="033039F1"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Cooperativa Leite de Montanha</w:t>
            </w:r>
          </w:p>
        </w:tc>
        <w:tc>
          <w:tcPr>
            <w:tcW w:w="1157" w:type="dxa"/>
            <w:vAlign w:val="center"/>
          </w:tcPr>
          <w:p w14:paraId="6C2B78E9"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513559957</w:t>
            </w:r>
          </w:p>
        </w:tc>
        <w:tc>
          <w:tcPr>
            <w:tcW w:w="1217" w:type="dxa"/>
            <w:noWrap/>
            <w:vAlign w:val="center"/>
          </w:tcPr>
          <w:p w14:paraId="5ACA82D9"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245 437,50€</w:t>
            </w:r>
          </w:p>
        </w:tc>
        <w:tc>
          <w:tcPr>
            <w:tcW w:w="3800" w:type="dxa"/>
            <w:vAlign w:val="center"/>
          </w:tcPr>
          <w:p w14:paraId="260AA782"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Apoio destinado a financiar o desenvolvimento de novos produtos, DOP queijo Pico.</w:t>
            </w:r>
          </w:p>
        </w:tc>
        <w:tc>
          <w:tcPr>
            <w:tcW w:w="750" w:type="dxa"/>
          </w:tcPr>
          <w:p w14:paraId="01C8F68E" w14:textId="77777777" w:rsidR="00B615F8" w:rsidRPr="00B615F8" w:rsidRDefault="00B615F8" w:rsidP="00B615F8">
            <w:pPr>
              <w:autoSpaceDE w:val="0"/>
              <w:autoSpaceDN w:val="0"/>
              <w:adjustRightInd w:val="0"/>
              <w:jc w:val="center"/>
              <w:rPr>
                <w:rFonts w:ascii="Arial" w:hAnsi="Arial" w:cs="Arial"/>
                <w:sz w:val="18"/>
                <w:szCs w:val="18"/>
              </w:rPr>
            </w:pPr>
            <w:proofErr w:type="spellStart"/>
            <w:r w:rsidRPr="00B615F8">
              <w:rPr>
                <w:rFonts w:ascii="Arial" w:hAnsi="Arial" w:cs="Arial"/>
                <w:sz w:val="18"/>
                <w:szCs w:val="18"/>
              </w:rPr>
              <w:t>ll</w:t>
            </w:r>
            <w:proofErr w:type="spellEnd"/>
          </w:p>
        </w:tc>
        <w:tc>
          <w:tcPr>
            <w:tcW w:w="857" w:type="dxa"/>
            <w:noWrap/>
            <w:vAlign w:val="center"/>
          </w:tcPr>
          <w:p w14:paraId="15A74E46"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169</w:t>
            </w:r>
          </w:p>
        </w:tc>
        <w:tc>
          <w:tcPr>
            <w:tcW w:w="1649" w:type="dxa"/>
            <w:vAlign w:val="center"/>
          </w:tcPr>
          <w:p w14:paraId="4E729F1C"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03/09/2018</w:t>
            </w:r>
          </w:p>
        </w:tc>
      </w:tr>
      <w:tr w:rsidR="00B615F8" w:rsidRPr="00B615F8" w14:paraId="195D1506" w14:textId="77777777" w:rsidTr="16769CBC">
        <w:trPr>
          <w:trHeight w:val="495"/>
          <w:jc w:val="center"/>
        </w:trPr>
        <w:tc>
          <w:tcPr>
            <w:tcW w:w="3407" w:type="dxa"/>
            <w:vAlign w:val="center"/>
          </w:tcPr>
          <w:p w14:paraId="50C14C0F"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JAGRIFA</w:t>
            </w:r>
          </w:p>
        </w:tc>
        <w:tc>
          <w:tcPr>
            <w:tcW w:w="1157" w:type="dxa"/>
            <w:vAlign w:val="center"/>
          </w:tcPr>
          <w:p w14:paraId="228FB48B"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512038040</w:t>
            </w:r>
          </w:p>
        </w:tc>
        <w:tc>
          <w:tcPr>
            <w:tcW w:w="1217" w:type="dxa"/>
            <w:noWrap/>
            <w:vAlign w:val="center"/>
          </w:tcPr>
          <w:p w14:paraId="7E0DEAD8"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23 892,62€</w:t>
            </w:r>
          </w:p>
        </w:tc>
        <w:tc>
          <w:tcPr>
            <w:tcW w:w="3800" w:type="dxa"/>
            <w:vAlign w:val="center"/>
          </w:tcPr>
          <w:p w14:paraId="76F76311"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 xml:space="preserve">Apoio destinado </w:t>
            </w:r>
            <w:proofErr w:type="gramStart"/>
            <w:r w:rsidRPr="00B615F8">
              <w:rPr>
                <w:rFonts w:ascii="Arial" w:hAnsi="Arial" w:cs="Arial"/>
                <w:sz w:val="18"/>
                <w:szCs w:val="18"/>
              </w:rPr>
              <w:t>a  financiar</w:t>
            </w:r>
            <w:proofErr w:type="gramEnd"/>
            <w:r w:rsidRPr="00B615F8">
              <w:rPr>
                <w:rFonts w:ascii="Arial" w:hAnsi="Arial" w:cs="Arial"/>
                <w:sz w:val="18"/>
                <w:szCs w:val="18"/>
              </w:rPr>
              <w:t xml:space="preserve"> os encargos com a organização de produtores.</w:t>
            </w:r>
          </w:p>
        </w:tc>
        <w:tc>
          <w:tcPr>
            <w:tcW w:w="750" w:type="dxa"/>
          </w:tcPr>
          <w:p w14:paraId="0BA07419" w14:textId="77777777" w:rsidR="00B615F8" w:rsidRPr="00B615F8" w:rsidRDefault="00B615F8" w:rsidP="00B615F8">
            <w:pPr>
              <w:autoSpaceDE w:val="0"/>
              <w:autoSpaceDN w:val="0"/>
              <w:adjustRightInd w:val="0"/>
              <w:jc w:val="center"/>
              <w:rPr>
                <w:rFonts w:ascii="Arial" w:hAnsi="Arial" w:cs="Arial"/>
                <w:sz w:val="18"/>
                <w:szCs w:val="18"/>
              </w:rPr>
            </w:pPr>
            <w:proofErr w:type="spellStart"/>
            <w:r w:rsidRPr="00B615F8">
              <w:rPr>
                <w:rFonts w:ascii="Arial" w:hAnsi="Arial" w:cs="Arial"/>
                <w:sz w:val="18"/>
                <w:szCs w:val="18"/>
              </w:rPr>
              <w:t>ll</w:t>
            </w:r>
            <w:proofErr w:type="spellEnd"/>
          </w:p>
        </w:tc>
        <w:tc>
          <w:tcPr>
            <w:tcW w:w="857" w:type="dxa"/>
            <w:noWrap/>
            <w:vAlign w:val="center"/>
          </w:tcPr>
          <w:p w14:paraId="25928C5F"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126</w:t>
            </w:r>
          </w:p>
        </w:tc>
        <w:tc>
          <w:tcPr>
            <w:tcW w:w="1649" w:type="dxa"/>
            <w:vAlign w:val="center"/>
          </w:tcPr>
          <w:p w14:paraId="021FCF37"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03/07/2018</w:t>
            </w:r>
          </w:p>
        </w:tc>
      </w:tr>
      <w:tr w:rsidR="00B615F8" w:rsidRPr="00B615F8" w14:paraId="6E86295B" w14:textId="77777777" w:rsidTr="16769CBC">
        <w:trPr>
          <w:trHeight w:val="495"/>
          <w:jc w:val="center"/>
        </w:trPr>
        <w:tc>
          <w:tcPr>
            <w:tcW w:w="3407" w:type="dxa"/>
            <w:vAlign w:val="center"/>
          </w:tcPr>
          <w:p w14:paraId="43826F43" w14:textId="77777777" w:rsidR="00B615F8" w:rsidRPr="00B615F8" w:rsidRDefault="00B615F8" w:rsidP="00B615F8">
            <w:pPr>
              <w:autoSpaceDE w:val="0"/>
              <w:autoSpaceDN w:val="0"/>
              <w:adjustRightInd w:val="0"/>
              <w:jc w:val="center"/>
              <w:rPr>
                <w:rFonts w:ascii="Arial" w:hAnsi="Arial" w:cs="Arial"/>
                <w:sz w:val="18"/>
                <w:szCs w:val="18"/>
              </w:rPr>
            </w:pPr>
            <w:proofErr w:type="spellStart"/>
            <w:r w:rsidRPr="00B615F8">
              <w:rPr>
                <w:rFonts w:ascii="Arial" w:hAnsi="Arial" w:cs="Arial"/>
                <w:sz w:val="18"/>
                <w:szCs w:val="18"/>
              </w:rPr>
              <w:t>Uniqueijo</w:t>
            </w:r>
            <w:proofErr w:type="spellEnd"/>
            <w:r w:rsidRPr="00B615F8">
              <w:rPr>
                <w:rFonts w:ascii="Arial" w:hAnsi="Arial" w:cs="Arial"/>
                <w:sz w:val="18"/>
                <w:szCs w:val="18"/>
              </w:rPr>
              <w:t xml:space="preserve"> – União das Cooperativas Agrícolas de Lacticínios de S. Jorge</w:t>
            </w:r>
          </w:p>
        </w:tc>
        <w:tc>
          <w:tcPr>
            <w:tcW w:w="1157" w:type="dxa"/>
            <w:vAlign w:val="center"/>
          </w:tcPr>
          <w:p w14:paraId="7DF34869"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512021520</w:t>
            </w:r>
          </w:p>
        </w:tc>
        <w:tc>
          <w:tcPr>
            <w:tcW w:w="1217" w:type="dxa"/>
            <w:noWrap/>
            <w:vAlign w:val="center"/>
          </w:tcPr>
          <w:p w14:paraId="792DD3A2"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235442,89 €</w:t>
            </w:r>
          </w:p>
        </w:tc>
        <w:tc>
          <w:tcPr>
            <w:tcW w:w="3800" w:type="dxa"/>
            <w:vAlign w:val="center"/>
          </w:tcPr>
          <w:p w14:paraId="6E1CF8D7"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Apoio destinado a financiar os encargos com a armazenagem.</w:t>
            </w:r>
          </w:p>
        </w:tc>
        <w:tc>
          <w:tcPr>
            <w:tcW w:w="750" w:type="dxa"/>
          </w:tcPr>
          <w:p w14:paraId="68834E35" w14:textId="77777777" w:rsidR="00B615F8" w:rsidRPr="00B615F8" w:rsidRDefault="00B615F8" w:rsidP="00B615F8">
            <w:pPr>
              <w:autoSpaceDE w:val="0"/>
              <w:autoSpaceDN w:val="0"/>
              <w:adjustRightInd w:val="0"/>
              <w:jc w:val="center"/>
              <w:rPr>
                <w:rFonts w:ascii="Arial" w:hAnsi="Arial" w:cs="Arial"/>
                <w:sz w:val="18"/>
                <w:szCs w:val="18"/>
              </w:rPr>
            </w:pPr>
            <w:proofErr w:type="spellStart"/>
            <w:r w:rsidRPr="00B615F8">
              <w:rPr>
                <w:rFonts w:ascii="Arial" w:hAnsi="Arial" w:cs="Arial"/>
                <w:sz w:val="18"/>
                <w:szCs w:val="18"/>
              </w:rPr>
              <w:t>ll</w:t>
            </w:r>
            <w:proofErr w:type="spellEnd"/>
          </w:p>
        </w:tc>
        <w:tc>
          <w:tcPr>
            <w:tcW w:w="857" w:type="dxa"/>
            <w:noWrap/>
            <w:vAlign w:val="center"/>
          </w:tcPr>
          <w:p w14:paraId="105C3C12"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72</w:t>
            </w:r>
          </w:p>
        </w:tc>
        <w:tc>
          <w:tcPr>
            <w:tcW w:w="1649" w:type="dxa"/>
            <w:vAlign w:val="center"/>
          </w:tcPr>
          <w:p w14:paraId="3D7938D5"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12/04/2018</w:t>
            </w:r>
          </w:p>
        </w:tc>
      </w:tr>
      <w:tr w:rsidR="00B615F8" w:rsidRPr="00B615F8" w14:paraId="1B733E0A" w14:textId="77777777" w:rsidTr="16769CBC">
        <w:trPr>
          <w:trHeight w:val="495"/>
          <w:jc w:val="center"/>
        </w:trPr>
        <w:tc>
          <w:tcPr>
            <w:tcW w:w="3407" w:type="dxa"/>
            <w:vAlign w:val="center"/>
          </w:tcPr>
          <w:p w14:paraId="4E0AD821"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lastRenderedPageBreak/>
              <w:t>FRUTAÇOR</w:t>
            </w:r>
          </w:p>
        </w:tc>
        <w:tc>
          <w:tcPr>
            <w:tcW w:w="1157" w:type="dxa"/>
            <w:vAlign w:val="center"/>
          </w:tcPr>
          <w:p w14:paraId="11124E8C"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512040087</w:t>
            </w:r>
          </w:p>
        </w:tc>
        <w:tc>
          <w:tcPr>
            <w:tcW w:w="1217" w:type="dxa"/>
            <w:noWrap/>
            <w:vAlign w:val="center"/>
          </w:tcPr>
          <w:p w14:paraId="065BFB33"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60 637,24€</w:t>
            </w:r>
          </w:p>
        </w:tc>
        <w:tc>
          <w:tcPr>
            <w:tcW w:w="3800" w:type="dxa"/>
            <w:vAlign w:val="center"/>
          </w:tcPr>
          <w:p w14:paraId="11C078B2"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Apoio destinado a financiar a melhoria da preparação e comercialização de banana.</w:t>
            </w:r>
          </w:p>
        </w:tc>
        <w:tc>
          <w:tcPr>
            <w:tcW w:w="750" w:type="dxa"/>
          </w:tcPr>
          <w:p w14:paraId="1FE2FBBD" w14:textId="77777777" w:rsidR="00B615F8" w:rsidRPr="00B615F8" w:rsidRDefault="00B615F8" w:rsidP="00B615F8">
            <w:pPr>
              <w:autoSpaceDE w:val="0"/>
              <w:autoSpaceDN w:val="0"/>
              <w:adjustRightInd w:val="0"/>
              <w:jc w:val="center"/>
              <w:rPr>
                <w:rFonts w:ascii="Arial" w:hAnsi="Arial" w:cs="Arial"/>
                <w:sz w:val="18"/>
                <w:szCs w:val="18"/>
              </w:rPr>
            </w:pPr>
            <w:proofErr w:type="spellStart"/>
            <w:r w:rsidRPr="00B615F8">
              <w:rPr>
                <w:rFonts w:ascii="Arial" w:hAnsi="Arial" w:cs="Arial"/>
                <w:sz w:val="18"/>
                <w:szCs w:val="18"/>
              </w:rPr>
              <w:t>ll</w:t>
            </w:r>
            <w:proofErr w:type="spellEnd"/>
          </w:p>
        </w:tc>
        <w:tc>
          <w:tcPr>
            <w:tcW w:w="857" w:type="dxa"/>
            <w:noWrap/>
            <w:vAlign w:val="center"/>
          </w:tcPr>
          <w:p w14:paraId="61E0488A"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169</w:t>
            </w:r>
          </w:p>
        </w:tc>
        <w:tc>
          <w:tcPr>
            <w:tcW w:w="1649" w:type="dxa"/>
            <w:vAlign w:val="center"/>
          </w:tcPr>
          <w:p w14:paraId="744BCFE3" w14:textId="77777777" w:rsidR="00B615F8" w:rsidRPr="00B615F8" w:rsidRDefault="00B615F8" w:rsidP="00B615F8">
            <w:pPr>
              <w:autoSpaceDE w:val="0"/>
              <w:autoSpaceDN w:val="0"/>
              <w:adjustRightInd w:val="0"/>
              <w:jc w:val="center"/>
              <w:rPr>
                <w:rFonts w:ascii="Arial" w:hAnsi="Arial" w:cs="Arial"/>
                <w:sz w:val="18"/>
                <w:szCs w:val="18"/>
              </w:rPr>
            </w:pPr>
            <w:r w:rsidRPr="00B615F8">
              <w:rPr>
                <w:rFonts w:ascii="Arial" w:hAnsi="Arial" w:cs="Arial"/>
                <w:sz w:val="18"/>
                <w:szCs w:val="18"/>
              </w:rPr>
              <w:t>03/09/2018</w:t>
            </w:r>
          </w:p>
        </w:tc>
      </w:tr>
    </w:tbl>
    <w:p w14:paraId="2F1FC1CD" w14:textId="77777777" w:rsidR="00B615F8" w:rsidRPr="00B615F8" w:rsidRDefault="00B615F8" w:rsidP="00B615F8">
      <w:pPr>
        <w:jc w:val="center"/>
      </w:pPr>
    </w:p>
    <w:p w14:paraId="705AA9D7" w14:textId="77777777" w:rsidR="00B615F8" w:rsidRPr="00B615F8" w:rsidRDefault="00B615F8" w:rsidP="00B615F8">
      <w:pPr>
        <w:autoSpaceDE w:val="0"/>
        <w:autoSpaceDN w:val="0"/>
        <w:adjustRightInd w:val="0"/>
        <w:spacing w:before="100" w:beforeAutospacing="1" w:after="100" w:afterAutospacing="1" w:line="240" w:lineRule="auto"/>
        <w:rPr>
          <w:rFonts w:ascii="Arial" w:hAnsi="Arial" w:cs="Arial"/>
        </w:rPr>
      </w:pPr>
    </w:p>
    <w:p w14:paraId="5C34B248" w14:textId="2EDC3B70" w:rsidR="16769CBC" w:rsidRDefault="16769CBC" w:rsidP="16769CBC">
      <w:pPr>
        <w:spacing w:line="360" w:lineRule="auto"/>
        <w:jc w:val="both"/>
        <w:rPr>
          <w:rFonts w:ascii="Calibri" w:eastAsia="Calibri" w:hAnsi="Calibri" w:cs="Calibri"/>
          <w:color w:val="0563C1"/>
          <w:u w:val="single"/>
        </w:rPr>
      </w:pPr>
    </w:p>
    <w:p w14:paraId="1183686B" w14:textId="6352A9C4" w:rsidR="16769CBC" w:rsidRDefault="16769CBC" w:rsidP="16769CBC">
      <w:pPr>
        <w:spacing w:line="360" w:lineRule="auto"/>
        <w:jc w:val="both"/>
        <w:rPr>
          <w:rFonts w:ascii="Calibri" w:eastAsia="Calibri" w:hAnsi="Calibri" w:cs="Calibri"/>
          <w:color w:val="0563C1"/>
          <w:u w:val="single"/>
        </w:rPr>
      </w:pPr>
    </w:p>
    <w:p w14:paraId="7014D061" w14:textId="7235BBDE" w:rsidR="16769CBC" w:rsidRDefault="16769CBC" w:rsidP="16769CBC">
      <w:pPr>
        <w:spacing w:line="360" w:lineRule="auto"/>
        <w:jc w:val="both"/>
        <w:rPr>
          <w:rFonts w:ascii="Calibri" w:eastAsia="Calibri" w:hAnsi="Calibri" w:cs="Calibri"/>
          <w:color w:val="0563C1"/>
          <w:u w:val="single"/>
        </w:rPr>
      </w:pPr>
    </w:p>
    <w:p w14:paraId="530096FF" w14:textId="20BBAA58" w:rsidR="16769CBC" w:rsidRDefault="16769CBC" w:rsidP="16769CBC">
      <w:pPr>
        <w:spacing w:line="360" w:lineRule="auto"/>
        <w:jc w:val="both"/>
        <w:rPr>
          <w:rFonts w:ascii="Calibri" w:eastAsia="Calibri" w:hAnsi="Calibri" w:cs="Calibri"/>
          <w:color w:val="0563C1"/>
          <w:u w:val="single"/>
        </w:rPr>
      </w:pPr>
    </w:p>
    <w:p w14:paraId="7D23A670" w14:textId="3D3F6A50" w:rsidR="16769CBC" w:rsidRDefault="16769CBC" w:rsidP="16769CBC">
      <w:pPr>
        <w:spacing w:line="360" w:lineRule="auto"/>
        <w:jc w:val="both"/>
        <w:rPr>
          <w:rFonts w:ascii="Calibri" w:eastAsia="Calibri" w:hAnsi="Calibri" w:cs="Calibri"/>
          <w:color w:val="0563C1"/>
          <w:u w:val="single"/>
        </w:rPr>
      </w:pPr>
    </w:p>
    <w:p w14:paraId="52F34850" w14:textId="59F0A073" w:rsidR="16769CBC" w:rsidRDefault="16769CBC" w:rsidP="16769CBC">
      <w:pPr>
        <w:spacing w:line="360" w:lineRule="auto"/>
        <w:jc w:val="both"/>
        <w:rPr>
          <w:rFonts w:ascii="Calibri" w:eastAsia="Calibri" w:hAnsi="Calibri" w:cs="Calibri"/>
          <w:color w:val="0563C1"/>
          <w:u w:val="single"/>
        </w:rPr>
      </w:pPr>
    </w:p>
    <w:p w14:paraId="707D6BB7" w14:textId="41E76EBA" w:rsidR="16769CBC" w:rsidRDefault="16769CBC" w:rsidP="16769CBC">
      <w:pPr>
        <w:spacing w:line="360" w:lineRule="auto"/>
        <w:jc w:val="both"/>
        <w:rPr>
          <w:rFonts w:ascii="Calibri" w:eastAsia="Calibri" w:hAnsi="Calibri" w:cs="Calibri"/>
          <w:color w:val="0563C1"/>
          <w:u w:val="single"/>
        </w:rPr>
      </w:pPr>
    </w:p>
    <w:p w14:paraId="19236129" w14:textId="79FCBA8A" w:rsidR="16769CBC" w:rsidRDefault="16769CBC" w:rsidP="16769CBC">
      <w:pPr>
        <w:spacing w:line="360" w:lineRule="auto"/>
        <w:jc w:val="both"/>
        <w:rPr>
          <w:rFonts w:ascii="Calibri" w:eastAsia="Calibri" w:hAnsi="Calibri" w:cs="Calibri"/>
          <w:color w:val="0563C1"/>
          <w:u w:val="single"/>
        </w:rPr>
      </w:pPr>
    </w:p>
    <w:p w14:paraId="4EF97BB5" w14:textId="37670F2E" w:rsidR="16769CBC" w:rsidRDefault="16769CBC" w:rsidP="16769CBC">
      <w:pPr>
        <w:spacing w:line="360" w:lineRule="auto"/>
        <w:jc w:val="both"/>
        <w:rPr>
          <w:rFonts w:ascii="Calibri" w:eastAsia="Calibri" w:hAnsi="Calibri" w:cs="Calibri"/>
          <w:color w:val="0563C1"/>
          <w:u w:val="single"/>
        </w:rPr>
      </w:pPr>
    </w:p>
    <w:p w14:paraId="68531363" w14:textId="49C39533" w:rsidR="16769CBC" w:rsidRDefault="16769CBC" w:rsidP="16769CBC">
      <w:pPr>
        <w:spacing w:line="360" w:lineRule="auto"/>
        <w:jc w:val="both"/>
        <w:rPr>
          <w:rFonts w:ascii="Calibri" w:eastAsia="Calibri" w:hAnsi="Calibri" w:cs="Calibri"/>
          <w:color w:val="0563C1"/>
          <w:u w:val="single"/>
        </w:rPr>
      </w:pPr>
    </w:p>
    <w:p w14:paraId="106C24A8" w14:textId="7D65AC50" w:rsidR="16769CBC" w:rsidRDefault="16769CBC" w:rsidP="16769CBC">
      <w:pPr>
        <w:spacing w:line="360" w:lineRule="auto"/>
        <w:jc w:val="both"/>
        <w:rPr>
          <w:rFonts w:ascii="Calibri" w:eastAsia="Calibri" w:hAnsi="Calibri" w:cs="Calibri"/>
          <w:color w:val="0563C1"/>
          <w:u w:val="single"/>
        </w:rPr>
      </w:pPr>
    </w:p>
    <w:p w14:paraId="0325C189" w14:textId="6B90824E" w:rsidR="16769CBC" w:rsidRDefault="16769CBC" w:rsidP="16769CBC">
      <w:pPr>
        <w:spacing w:line="360" w:lineRule="auto"/>
        <w:jc w:val="both"/>
        <w:rPr>
          <w:rFonts w:ascii="Calibri" w:eastAsia="Calibri" w:hAnsi="Calibri" w:cs="Calibri"/>
          <w:color w:val="0563C1"/>
          <w:u w:val="single"/>
        </w:rPr>
      </w:pPr>
    </w:p>
    <w:p w14:paraId="633A8B31" w14:textId="7D64820D" w:rsidR="16769CBC" w:rsidRDefault="16769CBC" w:rsidP="16769CBC">
      <w:pPr>
        <w:spacing w:line="360" w:lineRule="auto"/>
        <w:jc w:val="both"/>
        <w:rPr>
          <w:rFonts w:ascii="Calibri" w:eastAsia="Calibri" w:hAnsi="Calibri" w:cs="Calibri"/>
          <w:color w:val="0563C1"/>
          <w:u w:val="single"/>
        </w:rPr>
      </w:pPr>
    </w:p>
    <w:p w14:paraId="4EAE1320" w14:textId="18C5AD28" w:rsidR="16769CBC" w:rsidRDefault="16769CBC" w:rsidP="16769CBC">
      <w:pPr>
        <w:spacing w:line="360" w:lineRule="auto"/>
        <w:jc w:val="both"/>
        <w:rPr>
          <w:rFonts w:ascii="Calibri" w:eastAsia="Calibri" w:hAnsi="Calibri" w:cs="Calibri"/>
          <w:color w:val="0563C1"/>
          <w:u w:val="single"/>
        </w:rPr>
      </w:pPr>
    </w:p>
    <w:p w14:paraId="02620CA7" w14:textId="25907C4E" w:rsidR="16769CBC" w:rsidRDefault="16769CBC" w:rsidP="16769CBC">
      <w:pPr>
        <w:spacing w:line="360" w:lineRule="auto"/>
        <w:jc w:val="both"/>
        <w:rPr>
          <w:rFonts w:ascii="Calibri" w:eastAsia="Calibri" w:hAnsi="Calibri" w:cs="Calibri"/>
          <w:color w:val="0563C1"/>
          <w:u w:val="single"/>
        </w:rPr>
      </w:pPr>
    </w:p>
    <w:p w14:paraId="0876F9C8" w14:textId="02344E0F" w:rsidR="16769CBC" w:rsidRDefault="16769CBC" w:rsidP="16769CBC">
      <w:pPr>
        <w:spacing w:line="360" w:lineRule="auto"/>
        <w:jc w:val="both"/>
        <w:rPr>
          <w:rFonts w:ascii="Calibri" w:eastAsia="Calibri" w:hAnsi="Calibri" w:cs="Calibri"/>
          <w:color w:val="0563C1"/>
          <w:u w:val="single"/>
        </w:rPr>
      </w:pPr>
    </w:p>
    <w:p w14:paraId="2111EF47" w14:textId="74150DE3" w:rsidR="16769CBC" w:rsidRDefault="16769CBC" w:rsidP="16769CBC">
      <w:pPr>
        <w:spacing w:line="360" w:lineRule="auto"/>
        <w:jc w:val="both"/>
        <w:rPr>
          <w:rFonts w:ascii="Calibri" w:eastAsia="Calibri" w:hAnsi="Calibri" w:cs="Calibri"/>
          <w:color w:val="0563C1"/>
          <w:u w:val="single"/>
        </w:rPr>
      </w:pPr>
    </w:p>
    <w:p w14:paraId="617DD2C1" w14:textId="2D02127E" w:rsidR="16769CBC" w:rsidRDefault="16769CBC" w:rsidP="16769CBC">
      <w:pPr>
        <w:spacing w:line="360" w:lineRule="auto"/>
        <w:jc w:val="both"/>
        <w:rPr>
          <w:rFonts w:ascii="Calibri" w:eastAsia="Calibri" w:hAnsi="Calibri" w:cs="Calibri"/>
          <w:color w:val="0563C1"/>
          <w:u w:val="single"/>
        </w:rPr>
      </w:pPr>
    </w:p>
    <w:p w14:paraId="6E561589" w14:textId="2519A215" w:rsidR="16769CBC" w:rsidRDefault="16769CBC" w:rsidP="16769CBC">
      <w:pPr>
        <w:spacing w:line="360" w:lineRule="auto"/>
        <w:jc w:val="both"/>
        <w:rPr>
          <w:rFonts w:ascii="Calibri" w:eastAsia="Calibri" w:hAnsi="Calibri" w:cs="Calibri"/>
          <w:color w:val="0563C1"/>
          <w:u w:val="single"/>
        </w:rPr>
      </w:pPr>
    </w:p>
    <w:p w14:paraId="202F1538" w14:textId="04100CBC" w:rsidR="16769CBC" w:rsidRDefault="16769CBC" w:rsidP="16769CBC">
      <w:pPr>
        <w:spacing w:line="360" w:lineRule="auto"/>
        <w:jc w:val="both"/>
        <w:rPr>
          <w:rFonts w:ascii="Calibri" w:eastAsia="Calibri" w:hAnsi="Calibri" w:cs="Calibri"/>
          <w:color w:val="0563C1"/>
          <w:u w:val="single"/>
        </w:rPr>
      </w:pPr>
    </w:p>
    <w:p w14:paraId="640ADE61" w14:textId="5D5675E4" w:rsidR="16769CBC" w:rsidRDefault="16769CBC" w:rsidP="16769CBC">
      <w:pPr>
        <w:spacing w:line="360" w:lineRule="auto"/>
        <w:jc w:val="both"/>
        <w:rPr>
          <w:rFonts w:ascii="Calibri" w:eastAsia="Calibri" w:hAnsi="Calibri" w:cs="Calibri"/>
          <w:color w:val="0563C1"/>
          <w:u w:val="single"/>
        </w:rPr>
      </w:pPr>
    </w:p>
    <w:p w14:paraId="5D6CC2A2" w14:textId="38E25D5A" w:rsidR="16769CBC" w:rsidRDefault="16769CBC" w:rsidP="16769CBC">
      <w:pPr>
        <w:spacing w:line="360" w:lineRule="auto"/>
        <w:jc w:val="both"/>
        <w:rPr>
          <w:rFonts w:ascii="Calibri" w:eastAsia="Calibri" w:hAnsi="Calibri" w:cs="Calibri"/>
          <w:color w:val="0563C1"/>
          <w:u w:val="single"/>
        </w:rPr>
      </w:pPr>
    </w:p>
    <w:p w14:paraId="0D79BCD6" w14:textId="351FAA23" w:rsidR="16769CBC" w:rsidRDefault="16769CBC" w:rsidP="16769CBC">
      <w:pPr>
        <w:spacing w:line="360" w:lineRule="auto"/>
        <w:jc w:val="both"/>
        <w:rPr>
          <w:rFonts w:ascii="Calibri" w:eastAsia="Calibri" w:hAnsi="Calibri" w:cs="Calibri"/>
          <w:color w:val="0563C1"/>
          <w:u w:val="single"/>
        </w:rPr>
      </w:pPr>
    </w:p>
    <w:p w14:paraId="07E9A143" w14:textId="5208B292" w:rsidR="16769CBC" w:rsidRDefault="16769CBC" w:rsidP="16769CBC">
      <w:pPr>
        <w:spacing w:line="360" w:lineRule="auto"/>
        <w:jc w:val="both"/>
        <w:rPr>
          <w:rFonts w:ascii="Calibri" w:eastAsia="Calibri" w:hAnsi="Calibri" w:cs="Calibri"/>
          <w:color w:val="0563C1"/>
          <w:u w:val="single"/>
        </w:rPr>
      </w:pPr>
    </w:p>
    <w:p w14:paraId="49CBCD6C" w14:textId="63262275" w:rsidR="16769CBC" w:rsidRDefault="16769CBC" w:rsidP="16769CBC">
      <w:pPr>
        <w:spacing w:line="360" w:lineRule="auto"/>
        <w:jc w:val="both"/>
        <w:rPr>
          <w:rFonts w:ascii="Calibri" w:eastAsia="Calibri" w:hAnsi="Calibri" w:cs="Calibri"/>
          <w:color w:val="0563C1"/>
          <w:u w:val="single"/>
        </w:rPr>
      </w:pPr>
    </w:p>
    <w:p w14:paraId="3D4BA014" w14:textId="3CCB1E90" w:rsidR="16769CBC" w:rsidRDefault="16769CBC" w:rsidP="16769CBC">
      <w:pPr>
        <w:spacing w:line="360" w:lineRule="auto"/>
        <w:jc w:val="both"/>
        <w:rPr>
          <w:rFonts w:ascii="Calibri" w:eastAsia="Calibri" w:hAnsi="Calibri" w:cs="Calibri"/>
          <w:color w:val="0563C1"/>
          <w:u w:val="single"/>
        </w:rPr>
      </w:pPr>
    </w:p>
    <w:p w14:paraId="5C745940" w14:textId="59DEDB74" w:rsidR="16769CBC" w:rsidRDefault="16769CBC" w:rsidP="16769CBC">
      <w:pPr>
        <w:spacing w:line="360" w:lineRule="auto"/>
        <w:jc w:val="both"/>
        <w:rPr>
          <w:rFonts w:ascii="Calibri" w:eastAsia="Calibri" w:hAnsi="Calibri" w:cs="Calibri"/>
          <w:color w:val="0563C1"/>
          <w:u w:val="single"/>
        </w:rPr>
      </w:pPr>
    </w:p>
    <w:p w14:paraId="4B1473AC" w14:textId="6E97C186" w:rsidR="16769CBC" w:rsidRDefault="16769CBC" w:rsidP="16769CBC">
      <w:pPr>
        <w:spacing w:line="360" w:lineRule="auto"/>
        <w:jc w:val="both"/>
        <w:rPr>
          <w:rFonts w:ascii="Calibri" w:eastAsia="Calibri" w:hAnsi="Calibri" w:cs="Calibri"/>
          <w:color w:val="0563C1"/>
          <w:u w:val="single"/>
        </w:rPr>
      </w:pPr>
    </w:p>
    <w:p w14:paraId="0BAD9C13" w14:textId="192C685A" w:rsidR="16769CBC" w:rsidRDefault="16769CBC" w:rsidP="16769CBC">
      <w:pPr>
        <w:spacing w:line="360" w:lineRule="auto"/>
        <w:jc w:val="both"/>
        <w:rPr>
          <w:rFonts w:ascii="Calibri" w:eastAsia="Calibri" w:hAnsi="Calibri" w:cs="Calibri"/>
          <w:color w:val="0563C1"/>
          <w:u w:val="single"/>
        </w:rPr>
      </w:pPr>
    </w:p>
    <w:sectPr w:rsidR="16769CBC" w:rsidSect="004B019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03789" w14:textId="77777777" w:rsidR="00261BBF" w:rsidRDefault="00261BBF" w:rsidP="004E0137">
      <w:pPr>
        <w:spacing w:after="0" w:line="240" w:lineRule="auto"/>
      </w:pPr>
      <w:r>
        <w:separator/>
      </w:r>
    </w:p>
  </w:endnote>
  <w:endnote w:type="continuationSeparator" w:id="0">
    <w:p w14:paraId="68308363" w14:textId="77777777" w:rsidR="00261BBF" w:rsidRDefault="00261BBF" w:rsidP="004E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3318510"/>
      <w:docPartObj>
        <w:docPartGallery w:val="Page Numbers (Bottom of Page)"/>
        <w:docPartUnique/>
      </w:docPartObj>
    </w:sdtPr>
    <w:sdtEndPr/>
    <w:sdtContent>
      <w:p w14:paraId="1565334E" w14:textId="689E2945" w:rsidR="00005E60" w:rsidRDefault="00005E60">
        <w:pPr>
          <w:pStyle w:val="Rodap"/>
          <w:jc w:val="right"/>
        </w:pPr>
        <w:r>
          <w:fldChar w:fldCharType="begin"/>
        </w:r>
        <w:r>
          <w:instrText>PAGE   \* MERGEFORMAT</w:instrText>
        </w:r>
        <w:r>
          <w:fldChar w:fldCharType="separate"/>
        </w:r>
        <w:r w:rsidR="00334EEE">
          <w:rPr>
            <w:noProof/>
          </w:rPr>
          <w:t>29</w:t>
        </w:r>
        <w:r>
          <w:fldChar w:fldCharType="end"/>
        </w:r>
      </w:p>
    </w:sdtContent>
  </w:sdt>
  <w:p w14:paraId="666DF23A" w14:textId="77777777" w:rsidR="00005E60" w:rsidRDefault="00005E6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F391D" w14:textId="77777777" w:rsidR="00261BBF" w:rsidRDefault="00261BBF" w:rsidP="004E0137">
      <w:pPr>
        <w:spacing w:after="0" w:line="240" w:lineRule="auto"/>
      </w:pPr>
      <w:r>
        <w:separator/>
      </w:r>
    </w:p>
  </w:footnote>
  <w:footnote w:type="continuationSeparator" w:id="0">
    <w:p w14:paraId="366D8F74" w14:textId="77777777" w:rsidR="00261BBF" w:rsidRDefault="00261BBF" w:rsidP="004E0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28B2C" w14:textId="77777777" w:rsidR="00005E60" w:rsidRDefault="4974C935" w:rsidP="004E0137">
    <w:pPr>
      <w:spacing w:after="0" w:line="240" w:lineRule="auto"/>
      <w:jc w:val="center"/>
      <w:rPr>
        <w:rFonts w:ascii="Baskerville Old Face" w:hAnsi="Baskerville Old Face"/>
        <w:b/>
      </w:rPr>
    </w:pPr>
    <w:r>
      <w:rPr>
        <w:noProof/>
      </w:rPr>
      <w:drawing>
        <wp:inline distT="0" distB="0" distL="0" distR="0" wp14:anchorId="4EE86D5D" wp14:editId="67585C33">
          <wp:extent cx="362585" cy="362585"/>
          <wp:effectExtent l="0" t="0" r="0" b="0"/>
          <wp:docPr id="200291838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pic:nvPicPr>
                <pic:blipFill>
                  <a:blip r:embed="rId1">
                    <a:extLst>
                      <a:ext uri="{28A0092B-C50C-407E-A947-70E740481C1C}">
                        <a14:useLocalDpi xmlns:a14="http://schemas.microsoft.com/office/drawing/2010/main" val="0"/>
                      </a:ext>
                    </a:extLst>
                  </a:blip>
                  <a:stretch>
                    <a:fillRect/>
                  </a:stretch>
                </pic:blipFill>
                <pic:spPr>
                  <a:xfrm>
                    <a:off x="0" y="0"/>
                    <a:ext cx="362585" cy="362585"/>
                  </a:xfrm>
                  <a:prstGeom prst="rect">
                    <a:avLst/>
                  </a:prstGeom>
                </pic:spPr>
              </pic:pic>
            </a:graphicData>
          </a:graphic>
        </wp:inline>
      </w:drawing>
    </w:r>
  </w:p>
  <w:p w14:paraId="6B1210BE" w14:textId="77777777" w:rsidR="00005E60" w:rsidRPr="0087193F" w:rsidRDefault="00005E60" w:rsidP="004E0137">
    <w:pPr>
      <w:spacing w:after="0" w:line="240" w:lineRule="auto"/>
      <w:jc w:val="center"/>
      <w:rPr>
        <w:rFonts w:cs="Arial"/>
        <w:sz w:val="18"/>
        <w:szCs w:val="18"/>
      </w:rPr>
    </w:pPr>
    <w:r w:rsidRPr="0087193F">
      <w:rPr>
        <w:rFonts w:cs="Arial"/>
        <w:sz w:val="18"/>
        <w:szCs w:val="18"/>
      </w:rPr>
      <w:t>REGIÃO AUTÓNOMA DOS AÇORES</w:t>
    </w:r>
  </w:p>
  <w:p w14:paraId="2F19293C" w14:textId="77777777" w:rsidR="00005E60" w:rsidRPr="0087193F" w:rsidRDefault="00005E60" w:rsidP="00AE1E14">
    <w:pPr>
      <w:spacing w:after="0" w:line="240" w:lineRule="auto"/>
      <w:jc w:val="center"/>
      <w:rPr>
        <w:rFonts w:cs="Arial"/>
        <w:sz w:val="18"/>
        <w:szCs w:val="18"/>
      </w:rPr>
    </w:pPr>
    <w:r>
      <w:rPr>
        <w:rFonts w:cs="Arial"/>
        <w:sz w:val="18"/>
        <w:szCs w:val="18"/>
      </w:rPr>
      <w:t>SECRETARIA REGIONAL DA AGRICULTURA E FLORESTAS</w:t>
    </w:r>
  </w:p>
  <w:p w14:paraId="734F9EF6" w14:textId="77777777" w:rsidR="00005E60" w:rsidRPr="004E0137" w:rsidRDefault="00005E60" w:rsidP="001516C6">
    <w:pPr>
      <w:spacing w:after="360" w:line="240" w:lineRule="auto"/>
      <w:jc w:val="center"/>
      <w:rPr>
        <w:rFonts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2138"/>
    <w:multiLevelType w:val="hybridMultilevel"/>
    <w:tmpl w:val="8DB27828"/>
    <w:lvl w:ilvl="0" w:tplc="6C627046">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0347B9D"/>
    <w:multiLevelType w:val="hybridMultilevel"/>
    <w:tmpl w:val="BE1822E2"/>
    <w:lvl w:ilvl="0" w:tplc="0816000F">
      <w:start w:val="1"/>
      <w:numFmt w:val="decimal"/>
      <w:lvlText w:val="%1."/>
      <w:lvlJc w:val="left"/>
      <w:pPr>
        <w:ind w:left="646" w:hanging="360"/>
      </w:pPr>
    </w:lvl>
    <w:lvl w:ilvl="1" w:tplc="08160019" w:tentative="1">
      <w:start w:val="1"/>
      <w:numFmt w:val="lowerLetter"/>
      <w:lvlText w:val="%2."/>
      <w:lvlJc w:val="left"/>
      <w:pPr>
        <w:ind w:left="1366" w:hanging="360"/>
      </w:pPr>
    </w:lvl>
    <w:lvl w:ilvl="2" w:tplc="0816001B" w:tentative="1">
      <w:start w:val="1"/>
      <w:numFmt w:val="lowerRoman"/>
      <w:lvlText w:val="%3."/>
      <w:lvlJc w:val="right"/>
      <w:pPr>
        <w:ind w:left="2086" w:hanging="180"/>
      </w:pPr>
    </w:lvl>
    <w:lvl w:ilvl="3" w:tplc="0816000F" w:tentative="1">
      <w:start w:val="1"/>
      <w:numFmt w:val="decimal"/>
      <w:lvlText w:val="%4."/>
      <w:lvlJc w:val="left"/>
      <w:pPr>
        <w:ind w:left="2806" w:hanging="360"/>
      </w:pPr>
    </w:lvl>
    <w:lvl w:ilvl="4" w:tplc="08160019" w:tentative="1">
      <w:start w:val="1"/>
      <w:numFmt w:val="lowerLetter"/>
      <w:lvlText w:val="%5."/>
      <w:lvlJc w:val="left"/>
      <w:pPr>
        <w:ind w:left="3526" w:hanging="360"/>
      </w:pPr>
    </w:lvl>
    <w:lvl w:ilvl="5" w:tplc="0816001B" w:tentative="1">
      <w:start w:val="1"/>
      <w:numFmt w:val="lowerRoman"/>
      <w:lvlText w:val="%6."/>
      <w:lvlJc w:val="right"/>
      <w:pPr>
        <w:ind w:left="4246" w:hanging="180"/>
      </w:pPr>
    </w:lvl>
    <w:lvl w:ilvl="6" w:tplc="0816000F" w:tentative="1">
      <w:start w:val="1"/>
      <w:numFmt w:val="decimal"/>
      <w:lvlText w:val="%7."/>
      <w:lvlJc w:val="left"/>
      <w:pPr>
        <w:ind w:left="4966" w:hanging="360"/>
      </w:pPr>
    </w:lvl>
    <w:lvl w:ilvl="7" w:tplc="08160019" w:tentative="1">
      <w:start w:val="1"/>
      <w:numFmt w:val="lowerLetter"/>
      <w:lvlText w:val="%8."/>
      <w:lvlJc w:val="left"/>
      <w:pPr>
        <w:ind w:left="5686" w:hanging="360"/>
      </w:pPr>
    </w:lvl>
    <w:lvl w:ilvl="8" w:tplc="0816001B" w:tentative="1">
      <w:start w:val="1"/>
      <w:numFmt w:val="lowerRoman"/>
      <w:lvlText w:val="%9."/>
      <w:lvlJc w:val="right"/>
      <w:pPr>
        <w:ind w:left="6406" w:hanging="180"/>
      </w:pPr>
    </w:lvl>
  </w:abstractNum>
  <w:abstractNum w:abstractNumId="2" w15:restartNumberingAfterBreak="0">
    <w:nsid w:val="12266B22"/>
    <w:multiLevelType w:val="multilevel"/>
    <w:tmpl w:val="23A82A7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724DBC"/>
    <w:multiLevelType w:val="multilevel"/>
    <w:tmpl w:val="ECC4CB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876566"/>
    <w:multiLevelType w:val="hybridMultilevel"/>
    <w:tmpl w:val="9104B74E"/>
    <w:lvl w:ilvl="0" w:tplc="E174D1C4">
      <w:start w:val="1"/>
      <w:numFmt w:val="bullet"/>
      <w:lvlText w:val=""/>
      <w:lvlJc w:val="left"/>
      <w:pPr>
        <w:ind w:left="720" w:hanging="360"/>
      </w:pPr>
      <w:rPr>
        <w:rFonts w:ascii="Symbol" w:hAnsi="Symbol" w:hint="default"/>
      </w:rPr>
    </w:lvl>
    <w:lvl w:ilvl="1" w:tplc="DAB4B6AE">
      <w:start w:val="1"/>
      <w:numFmt w:val="bullet"/>
      <w:lvlText w:val="o"/>
      <w:lvlJc w:val="left"/>
      <w:pPr>
        <w:ind w:left="1440" w:hanging="360"/>
      </w:pPr>
      <w:rPr>
        <w:rFonts w:ascii="Courier New" w:hAnsi="Courier New" w:hint="default"/>
      </w:rPr>
    </w:lvl>
    <w:lvl w:ilvl="2" w:tplc="B896E15C">
      <w:start w:val="1"/>
      <w:numFmt w:val="bullet"/>
      <w:lvlText w:val=""/>
      <w:lvlJc w:val="left"/>
      <w:pPr>
        <w:ind w:left="2160" w:hanging="360"/>
      </w:pPr>
      <w:rPr>
        <w:rFonts w:ascii="Wingdings" w:hAnsi="Wingdings" w:hint="default"/>
      </w:rPr>
    </w:lvl>
    <w:lvl w:ilvl="3" w:tplc="36407DD2">
      <w:start w:val="1"/>
      <w:numFmt w:val="bullet"/>
      <w:lvlText w:val=""/>
      <w:lvlJc w:val="left"/>
      <w:pPr>
        <w:ind w:left="2880" w:hanging="360"/>
      </w:pPr>
      <w:rPr>
        <w:rFonts w:ascii="Symbol" w:hAnsi="Symbol" w:hint="default"/>
      </w:rPr>
    </w:lvl>
    <w:lvl w:ilvl="4" w:tplc="4E36E6F8">
      <w:start w:val="1"/>
      <w:numFmt w:val="bullet"/>
      <w:lvlText w:val="o"/>
      <w:lvlJc w:val="left"/>
      <w:pPr>
        <w:ind w:left="3600" w:hanging="360"/>
      </w:pPr>
      <w:rPr>
        <w:rFonts w:ascii="Courier New" w:hAnsi="Courier New" w:hint="default"/>
      </w:rPr>
    </w:lvl>
    <w:lvl w:ilvl="5" w:tplc="47A28032">
      <w:start w:val="1"/>
      <w:numFmt w:val="bullet"/>
      <w:lvlText w:val=""/>
      <w:lvlJc w:val="left"/>
      <w:pPr>
        <w:ind w:left="4320" w:hanging="360"/>
      </w:pPr>
      <w:rPr>
        <w:rFonts w:ascii="Wingdings" w:hAnsi="Wingdings" w:hint="default"/>
      </w:rPr>
    </w:lvl>
    <w:lvl w:ilvl="6" w:tplc="965E1456">
      <w:start w:val="1"/>
      <w:numFmt w:val="bullet"/>
      <w:lvlText w:val=""/>
      <w:lvlJc w:val="left"/>
      <w:pPr>
        <w:ind w:left="5040" w:hanging="360"/>
      </w:pPr>
      <w:rPr>
        <w:rFonts w:ascii="Symbol" w:hAnsi="Symbol" w:hint="default"/>
      </w:rPr>
    </w:lvl>
    <w:lvl w:ilvl="7" w:tplc="705E619C">
      <w:start w:val="1"/>
      <w:numFmt w:val="bullet"/>
      <w:lvlText w:val="o"/>
      <w:lvlJc w:val="left"/>
      <w:pPr>
        <w:ind w:left="5760" w:hanging="360"/>
      </w:pPr>
      <w:rPr>
        <w:rFonts w:ascii="Courier New" w:hAnsi="Courier New" w:hint="default"/>
      </w:rPr>
    </w:lvl>
    <w:lvl w:ilvl="8" w:tplc="198437EE">
      <w:start w:val="1"/>
      <w:numFmt w:val="bullet"/>
      <w:lvlText w:val=""/>
      <w:lvlJc w:val="left"/>
      <w:pPr>
        <w:ind w:left="6480" w:hanging="360"/>
      </w:pPr>
      <w:rPr>
        <w:rFonts w:ascii="Wingdings" w:hAnsi="Wingdings" w:hint="default"/>
      </w:rPr>
    </w:lvl>
  </w:abstractNum>
  <w:abstractNum w:abstractNumId="5" w15:restartNumberingAfterBreak="0">
    <w:nsid w:val="22BC4146"/>
    <w:multiLevelType w:val="hybridMultilevel"/>
    <w:tmpl w:val="0A92D17A"/>
    <w:lvl w:ilvl="0" w:tplc="0816000F">
      <w:start w:val="1"/>
      <w:numFmt w:val="decimal"/>
      <w:lvlText w:val="%1."/>
      <w:lvlJc w:val="left"/>
      <w:pPr>
        <w:ind w:left="646" w:hanging="360"/>
      </w:pPr>
    </w:lvl>
    <w:lvl w:ilvl="1" w:tplc="08160019" w:tentative="1">
      <w:start w:val="1"/>
      <w:numFmt w:val="lowerLetter"/>
      <w:lvlText w:val="%2."/>
      <w:lvlJc w:val="left"/>
      <w:pPr>
        <w:ind w:left="1366" w:hanging="360"/>
      </w:pPr>
    </w:lvl>
    <w:lvl w:ilvl="2" w:tplc="0816001B" w:tentative="1">
      <w:start w:val="1"/>
      <w:numFmt w:val="lowerRoman"/>
      <w:lvlText w:val="%3."/>
      <w:lvlJc w:val="right"/>
      <w:pPr>
        <w:ind w:left="2086" w:hanging="180"/>
      </w:pPr>
    </w:lvl>
    <w:lvl w:ilvl="3" w:tplc="0816000F" w:tentative="1">
      <w:start w:val="1"/>
      <w:numFmt w:val="decimal"/>
      <w:lvlText w:val="%4."/>
      <w:lvlJc w:val="left"/>
      <w:pPr>
        <w:ind w:left="2806" w:hanging="360"/>
      </w:pPr>
    </w:lvl>
    <w:lvl w:ilvl="4" w:tplc="08160019" w:tentative="1">
      <w:start w:val="1"/>
      <w:numFmt w:val="lowerLetter"/>
      <w:lvlText w:val="%5."/>
      <w:lvlJc w:val="left"/>
      <w:pPr>
        <w:ind w:left="3526" w:hanging="360"/>
      </w:pPr>
    </w:lvl>
    <w:lvl w:ilvl="5" w:tplc="0816001B" w:tentative="1">
      <w:start w:val="1"/>
      <w:numFmt w:val="lowerRoman"/>
      <w:lvlText w:val="%6."/>
      <w:lvlJc w:val="right"/>
      <w:pPr>
        <w:ind w:left="4246" w:hanging="180"/>
      </w:pPr>
    </w:lvl>
    <w:lvl w:ilvl="6" w:tplc="0816000F" w:tentative="1">
      <w:start w:val="1"/>
      <w:numFmt w:val="decimal"/>
      <w:lvlText w:val="%7."/>
      <w:lvlJc w:val="left"/>
      <w:pPr>
        <w:ind w:left="4966" w:hanging="360"/>
      </w:pPr>
    </w:lvl>
    <w:lvl w:ilvl="7" w:tplc="08160019" w:tentative="1">
      <w:start w:val="1"/>
      <w:numFmt w:val="lowerLetter"/>
      <w:lvlText w:val="%8."/>
      <w:lvlJc w:val="left"/>
      <w:pPr>
        <w:ind w:left="5686" w:hanging="360"/>
      </w:pPr>
    </w:lvl>
    <w:lvl w:ilvl="8" w:tplc="0816001B" w:tentative="1">
      <w:start w:val="1"/>
      <w:numFmt w:val="lowerRoman"/>
      <w:lvlText w:val="%9."/>
      <w:lvlJc w:val="right"/>
      <w:pPr>
        <w:ind w:left="6406" w:hanging="180"/>
      </w:pPr>
    </w:lvl>
  </w:abstractNum>
  <w:abstractNum w:abstractNumId="6" w15:restartNumberingAfterBreak="0">
    <w:nsid w:val="34D769BB"/>
    <w:multiLevelType w:val="multilevel"/>
    <w:tmpl w:val="5B66B946"/>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5BE0467"/>
    <w:multiLevelType w:val="hybridMultilevel"/>
    <w:tmpl w:val="2EC82E32"/>
    <w:lvl w:ilvl="0" w:tplc="AC4A20F2">
      <w:start w:val="1"/>
      <w:numFmt w:val="bullet"/>
      <w:lvlText w:val=""/>
      <w:lvlJc w:val="left"/>
      <w:pPr>
        <w:ind w:left="720" w:hanging="360"/>
      </w:pPr>
      <w:rPr>
        <w:rFonts w:ascii="Symbol" w:hAnsi="Symbol" w:hint="default"/>
      </w:rPr>
    </w:lvl>
    <w:lvl w:ilvl="1" w:tplc="5360E3BC">
      <w:start w:val="1"/>
      <w:numFmt w:val="bullet"/>
      <w:lvlText w:val="o"/>
      <w:lvlJc w:val="left"/>
      <w:pPr>
        <w:ind w:left="1440" w:hanging="360"/>
      </w:pPr>
      <w:rPr>
        <w:rFonts w:ascii="Courier New" w:hAnsi="Courier New" w:hint="default"/>
      </w:rPr>
    </w:lvl>
    <w:lvl w:ilvl="2" w:tplc="638C4E48">
      <w:start w:val="1"/>
      <w:numFmt w:val="bullet"/>
      <w:lvlText w:val=""/>
      <w:lvlJc w:val="left"/>
      <w:pPr>
        <w:ind w:left="2160" w:hanging="360"/>
      </w:pPr>
      <w:rPr>
        <w:rFonts w:ascii="Wingdings" w:hAnsi="Wingdings" w:hint="default"/>
      </w:rPr>
    </w:lvl>
    <w:lvl w:ilvl="3" w:tplc="A11E9F12">
      <w:start w:val="1"/>
      <w:numFmt w:val="bullet"/>
      <w:lvlText w:val=""/>
      <w:lvlJc w:val="left"/>
      <w:pPr>
        <w:ind w:left="2880" w:hanging="360"/>
      </w:pPr>
      <w:rPr>
        <w:rFonts w:ascii="Symbol" w:hAnsi="Symbol" w:hint="default"/>
      </w:rPr>
    </w:lvl>
    <w:lvl w:ilvl="4" w:tplc="E8C805F8">
      <w:start w:val="1"/>
      <w:numFmt w:val="bullet"/>
      <w:lvlText w:val="o"/>
      <w:lvlJc w:val="left"/>
      <w:pPr>
        <w:ind w:left="3600" w:hanging="360"/>
      </w:pPr>
      <w:rPr>
        <w:rFonts w:ascii="Courier New" w:hAnsi="Courier New" w:hint="default"/>
      </w:rPr>
    </w:lvl>
    <w:lvl w:ilvl="5" w:tplc="6148A1D8">
      <w:start w:val="1"/>
      <w:numFmt w:val="bullet"/>
      <w:lvlText w:val=""/>
      <w:lvlJc w:val="left"/>
      <w:pPr>
        <w:ind w:left="4320" w:hanging="360"/>
      </w:pPr>
      <w:rPr>
        <w:rFonts w:ascii="Wingdings" w:hAnsi="Wingdings" w:hint="default"/>
      </w:rPr>
    </w:lvl>
    <w:lvl w:ilvl="6" w:tplc="790C5BFA">
      <w:start w:val="1"/>
      <w:numFmt w:val="bullet"/>
      <w:lvlText w:val=""/>
      <w:lvlJc w:val="left"/>
      <w:pPr>
        <w:ind w:left="5040" w:hanging="360"/>
      </w:pPr>
      <w:rPr>
        <w:rFonts w:ascii="Symbol" w:hAnsi="Symbol" w:hint="default"/>
      </w:rPr>
    </w:lvl>
    <w:lvl w:ilvl="7" w:tplc="DC0A0072">
      <w:start w:val="1"/>
      <w:numFmt w:val="bullet"/>
      <w:lvlText w:val="o"/>
      <w:lvlJc w:val="left"/>
      <w:pPr>
        <w:ind w:left="5760" w:hanging="360"/>
      </w:pPr>
      <w:rPr>
        <w:rFonts w:ascii="Courier New" w:hAnsi="Courier New" w:hint="default"/>
      </w:rPr>
    </w:lvl>
    <w:lvl w:ilvl="8" w:tplc="74FA2C26">
      <w:start w:val="1"/>
      <w:numFmt w:val="bullet"/>
      <w:lvlText w:val=""/>
      <w:lvlJc w:val="left"/>
      <w:pPr>
        <w:ind w:left="6480" w:hanging="360"/>
      </w:pPr>
      <w:rPr>
        <w:rFonts w:ascii="Wingdings" w:hAnsi="Wingdings" w:hint="default"/>
      </w:rPr>
    </w:lvl>
  </w:abstractNum>
  <w:abstractNum w:abstractNumId="8" w15:restartNumberingAfterBreak="0">
    <w:nsid w:val="480C4658"/>
    <w:multiLevelType w:val="hybridMultilevel"/>
    <w:tmpl w:val="D7AC5CF8"/>
    <w:lvl w:ilvl="0" w:tplc="EF0403A2">
      <w:start w:val="1"/>
      <w:numFmt w:val="decimal"/>
      <w:lvlText w:val="%1."/>
      <w:lvlJc w:val="left"/>
      <w:pPr>
        <w:ind w:left="720" w:hanging="360"/>
      </w:pPr>
    </w:lvl>
    <w:lvl w:ilvl="1" w:tplc="A0D4798C">
      <w:start w:val="1"/>
      <w:numFmt w:val="lowerLetter"/>
      <w:lvlText w:val="%2."/>
      <w:lvlJc w:val="left"/>
      <w:pPr>
        <w:ind w:left="1440" w:hanging="360"/>
      </w:pPr>
    </w:lvl>
    <w:lvl w:ilvl="2" w:tplc="7660E364">
      <w:start w:val="1"/>
      <w:numFmt w:val="lowerRoman"/>
      <w:lvlText w:val="%3."/>
      <w:lvlJc w:val="right"/>
      <w:pPr>
        <w:ind w:left="2160" w:hanging="180"/>
      </w:pPr>
    </w:lvl>
    <w:lvl w:ilvl="3" w:tplc="3998C42C">
      <w:start w:val="1"/>
      <w:numFmt w:val="decimal"/>
      <w:lvlText w:val="%4."/>
      <w:lvlJc w:val="left"/>
      <w:pPr>
        <w:ind w:left="2880" w:hanging="360"/>
      </w:pPr>
    </w:lvl>
    <w:lvl w:ilvl="4" w:tplc="78A0188A">
      <w:start w:val="1"/>
      <w:numFmt w:val="lowerLetter"/>
      <w:lvlText w:val="%5."/>
      <w:lvlJc w:val="left"/>
      <w:pPr>
        <w:ind w:left="3600" w:hanging="360"/>
      </w:pPr>
    </w:lvl>
    <w:lvl w:ilvl="5" w:tplc="E19832D0">
      <w:start w:val="1"/>
      <w:numFmt w:val="lowerRoman"/>
      <w:lvlText w:val="%6."/>
      <w:lvlJc w:val="right"/>
      <w:pPr>
        <w:ind w:left="4320" w:hanging="180"/>
      </w:pPr>
    </w:lvl>
    <w:lvl w:ilvl="6" w:tplc="D0003D04">
      <w:start w:val="1"/>
      <w:numFmt w:val="decimal"/>
      <w:lvlText w:val="%7."/>
      <w:lvlJc w:val="left"/>
      <w:pPr>
        <w:ind w:left="5040" w:hanging="360"/>
      </w:pPr>
    </w:lvl>
    <w:lvl w:ilvl="7" w:tplc="2AF0A744">
      <w:start w:val="1"/>
      <w:numFmt w:val="lowerLetter"/>
      <w:lvlText w:val="%8."/>
      <w:lvlJc w:val="left"/>
      <w:pPr>
        <w:ind w:left="5760" w:hanging="360"/>
      </w:pPr>
    </w:lvl>
    <w:lvl w:ilvl="8" w:tplc="6AC6C262">
      <w:start w:val="1"/>
      <w:numFmt w:val="lowerRoman"/>
      <w:lvlText w:val="%9."/>
      <w:lvlJc w:val="right"/>
      <w:pPr>
        <w:ind w:left="6480" w:hanging="180"/>
      </w:pPr>
    </w:lvl>
  </w:abstractNum>
  <w:abstractNum w:abstractNumId="9" w15:restartNumberingAfterBreak="0">
    <w:nsid w:val="49FC1F2A"/>
    <w:multiLevelType w:val="multilevel"/>
    <w:tmpl w:val="A7747CE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A5D5A0E"/>
    <w:multiLevelType w:val="multilevel"/>
    <w:tmpl w:val="C776A0FC"/>
    <w:lvl w:ilvl="0">
      <w:start w:val="1"/>
      <w:numFmt w:val="decimal"/>
      <w:lvlText w:val="%1."/>
      <w:lvlJc w:val="left"/>
      <w:pPr>
        <w:ind w:left="720" w:hanging="360"/>
      </w:pPr>
      <w:rPr>
        <w:rFonts w:hint="default"/>
        <w:b w:val="0"/>
        <w:sz w:val="24"/>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66314001"/>
    <w:multiLevelType w:val="multilevel"/>
    <w:tmpl w:val="062660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7672E98"/>
    <w:multiLevelType w:val="hybridMultilevel"/>
    <w:tmpl w:val="D41CD0B8"/>
    <w:lvl w:ilvl="0" w:tplc="E384E23C">
      <w:start w:val="3"/>
      <w:numFmt w:val="decimal"/>
      <w:lvlText w:val="%1."/>
      <w:lvlJc w:val="left"/>
      <w:pPr>
        <w:ind w:left="1080" w:hanging="360"/>
      </w:pPr>
      <w:rPr>
        <w:rFonts w:cs="Times New Roman" w:hint="default"/>
        <w:color w:val="auto"/>
        <w:sz w:val="24"/>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3" w15:restartNumberingAfterBreak="0">
    <w:nsid w:val="6CC81186"/>
    <w:multiLevelType w:val="multilevel"/>
    <w:tmpl w:val="5B66B946"/>
    <w:lvl w:ilvl="0">
      <w:start w:val="2"/>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75255C30"/>
    <w:multiLevelType w:val="hybridMultilevel"/>
    <w:tmpl w:val="D3423BD4"/>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7A4613DC"/>
    <w:multiLevelType w:val="multilevel"/>
    <w:tmpl w:val="41A6C83A"/>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B750D9D"/>
    <w:multiLevelType w:val="multilevel"/>
    <w:tmpl w:val="FCFE2E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C517236"/>
    <w:multiLevelType w:val="hybridMultilevel"/>
    <w:tmpl w:val="C52A73A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8"/>
  </w:num>
  <w:num w:numId="5">
    <w:abstractNumId w:val="14"/>
  </w:num>
  <w:num w:numId="6">
    <w:abstractNumId w:val="0"/>
  </w:num>
  <w:num w:numId="7">
    <w:abstractNumId w:val="1"/>
  </w:num>
  <w:num w:numId="8">
    <w:abstractNumId w:val="5"/>
  </w:num>
  <w:num w:numId="9">
    <w:abstractNumId w:val="15"/>
  </w:num>
  <w:num w:numId="10">
    <w:abstractNumId w:val="11"/>
  </w:num>
  <w:num w:numId="11">
    <w:abstractNumId w:val="13"/>
  </w:num>
  <w:num w:numId="12">
    <w:abstractNumId w:val="16"/>
  </w:num>
  <w:num w:numId="13">
    <w:abstractNumId w:val="3"/>
  </w:num>
  <w:num w:numId="14">
    <w:abstractNumId w:val="9"/>
  </w:num>
  <w:num w:numId="15">
    <w:abstractNumId w:val="6"/>
  </w:num>
  <w:num w:numId="16">
    <w:abstractNumId w:val="17"/>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137"/>
    <w:rsid w:val="00001EA3"/>
    <w:rsid w:val="00005E60"/>
    <w:rsid w:val="00013171"/>
    <w:rsid w:val="00014667"/>
    <w:rsid w:val="00024189"/>
    <w:rsid w:val="00030BC2"/>
    <w:rsid w:val="00032E19"/>
    <w:rsid w:val="0003512B"/>
    <w:rsid w:val="00045834"/>
    <w:rsid w:val="00062E82"/>
    <w:rsid w:val="00064C81"/>
    <w:rsid w:val="00065B48"/>
    <w:rsid w:val="00065EF5"/>
    <w:rsid w:val="00070082"/>
    <w:rsid w:val="000746C6"/>
    <w:rsid w:val="000959A9"/>
    <w:rsid w:val="000974E1"/>
    <w:rsid w:val="000A009C"/>
    <w:rsid w:val="000A4AAC"/>
    <w:rsid w:val="000A50C6"/>
    <w:rsid w:val="000B0F92"/>
    <w:rsid w:val="000B27A4"/>
    <w:rsid w:val="000C646C"/>
    <w:rsid w:val="000D50D6"/>
    <w:rsid w:val="000D6069"/>
    <w:rsid w:val="000E0C18"/>
    <w:rsid w:val="000E3328"/>
    <w:rsid w:val="000E4314"/>
    <w:rsid w:val="00101CEF"/>
    <w:rsid w:val="00104C17"/>
    <w:rsid w:val="001057C5"/>
    <w:rsid w:val="001104AA"/>
    <w:rsid w:val="00110D2D"/>
    <w:rsid w:val="00117474"/>
    <w:rsid w:val="0012706E"/>
    <w:rsid w:val="00132727"/>
    <w:rsid w:val="0014124D"/>
    <w:rsid w:val="001414C9"/>
    <w:rsid w:val="001516C6"/>
    <w:rsid w:val="00174793"/>
    <w:rsid w:val="00180D5E"/>
    <w:rsid w:val="00186A58"/>
    <w:rsid w:val="001875DA"/>
    <w:rsid w:val="00187E37"/>
    <w:rsid w:val="00197388"/>
    <w:rsid w:val="00197405"/>
    <w:rsid w:val="001A1C8D"/>
    <w:rsid w:val="001B4271"/>
    <w:rsid w:val="001B5A29"/>
    <w:rsid w:val="001C16F1"/>
    <w:rsid w:val="001C4E90"/>
    <w:rsid w:val="001C5725"/>
    <w:rsid w:val="001C59DA"/>
    <w:rsid w:val="001C6A8D"/>
    <w:rsid w:val="001D7761"/>
    <w:rsid w:val="001E435F"/>
    <w:rsid w:val="001E619F"/>
    <w:rsid w:val="001E7C50"/>
    <w:rsid w:val="001F3445"/>
    <w:rsid w:val="00201EF5"/>
    <w:rsid w:val="0020584F"/>
    <w:rsid w:val="00206864"/>
    <w:rsid w:val="00215BE9"/>
    <w:rsid w:val="00217C17"/>
    <w:rsid w:val="0022155C"/>
    <w:rsid w:val="0022251F"/>
    <w:rsid w:val="00226B23"/>
    <w:rsid w:val="00237592"/>
    <w:rsid w:val="002403F3"/>
    <w:rsid w:val="00243CB1"/>
    <w:rsid w:val="00251397"/>
    <w:rsid w:val="002527DE"/>
    <w:rsid w:val="00254B8E"/>
    <w:rsid w:val="00261BBF"/>
    <w:rsid w:val="0027454E"/>
    <w:rsid w:val="00280299"/>
    <w:rsid w:val="00293204"/>
    <w:rsid w:val="002A0995"/>
    <w:rsid w:val="002A2E95"/>
    <w:rsid w:val="002A7C12"/>
    <w:rsid w:val="002B0345"/>
    <w:rsid w:val="002B203F"/>
    <w:rsid w:val="002B2590"/>
    <w:rsid w:val="002B2985"/>
    <w:rsid w:val="002C1982"/>
    <w:rsid w:val="002C3353"/>
    <w:rsid w:val="002C3C70"/>
    <w:rsid w:val="002C5E85"/>
    <w:rsid w:val="002C7B34"/>
    <w:rsid w:val="002D2E8E"/>
    <w:rsid w:val="002D4DAE"/>
    <w:rsid w:val="002E6F39"/>
    <w:rsid w:val="002E787C"/>
    <w:rsid w:val="002E7FD2"/>
    <w:rsid w:val="002F2000"/>
    <w:rsid w:val="002F52F4"/>
    <w:rsid w:val="00317855"/>
    <w:rsid w:val="00321403"/>
    <w:rsid w:val="00321F39"/>
    <w:rsid w:val="00322D0B"/>
    <w:rsid w:val="00334EEE"/>
    <w:rsid w:val="0033638B"/>
    <w:rsid w:val="00336590"/>
    <w:rsid w:val="00336F76"/>
    <w:rsid w:val="003376AD"/>
    <w:rsid w:val="00352C1D"/>
    <w:rsid w:val="00355141"/>
    <w:rsid w:val="00357C8F"/>
    <w:rsid w:val="003614E1"/>
    <w:rsid w:val="003632C8"/>
    <w:rsid w:val="0037152E"/>
    <w:rsid w:val="00373EA5"/>
    <w:rsid w:val="00381CDA"/>
    <w:rsid w:val="00384664"/>
    <w:rsid w:val="003975B5"/>
    <w:rsid w:val="003A189F"/>
    <w:rsid w:val="003A3A7D"/>
    <w:rsid w:val="003A4669"/>
    <w:rsid w:val="003B20EB"/>
    <w:rsid w:val="003B287B"/>
    <w:rsid w:val="003C0A0C"/>
    <w:rsid w:val="003C0D79"/>
    <w:rsid w:val="003C2488"/>
    <w:rsid w:val="003C6070"/>
    <w:rsid w:val="003D64AE"/>
    <w:rsid w:val="003D7EF5"/>
    <w:rsid w:val="003E1021"/>
    <w:rsid w:val="003E3B2D"/>
    <w:rsid w:val="003F6639"/>
    <w:rsid w:val="003F766F"/>
    <w:rsid w:val="003F7D35"/>
    <w:rsid w:val="0040095C"/>
    <w:rsid w:val="00400CC2"/>
    <w:rsid w:val="004019F3"/>
    <w:rsid w:val="004060C1"/>
    <w:rsid w:val="00407502"/>
    <w:rsid w:val="004158CE"/>
    <w:rsid w:val="004347BC"/>
    <w:rsid w:val="00434D51"/>
    <w:rsid w:val="0043540A"/>
    <w:rsid w:val="0043703F"/>
    <w:rsid w:val="00440C9F"/>
    <w:rsid w:val="00441CBD"/>
    <w:rsid w:val="004443B5"/>
    <w:rsid w:val="00450404"/>
    <w:rsid w:val="00450597"/>
    <w:rsid w:val="00452307"/>
    <w:rsid w:val="00452730"/>
    <w:rsid w:val="00452935"/>
    <w:rsid w:val="00454712"/>
    <w:rsid w:val="00462FAC"/>
    <w:rsid w:val="00463BF6"/>
    <w:rsid w:val="00464B29"/>
    <w:rsid w:val="00475B9C"/>
    <w:rsid w:val="00483BB6"/>
    <w:rsid w:val="00490C34"/>
    <w:rsid w:val="00495136"/>
    <w:rsid w:val="004B0197"/>
    <w:rsid w:val="004B77C5"/>
    <w:rsid w:val="004C06A4"/>
    <w:rsid w:val="004C5F90"/>
    <w:rsid w:val="004C7A76"/>
    <w:rsid w:val="004D39C8"/>
    <w:rsid w:val="004D6EC9"/>
    <w:rsid w:val="004E0137"/>
    <w:rsid w:val="004E2E91"/>
    <w:rsid w:val="00503CB6"/>
    <w:rsid w:val="00506196"/>
    <w:rsid w:val="00515E5D"/>
    <w:rsid w:val="00526CFB"/>
    <w:rsid w:val="0053120F"/>
    <w:rsid w:val="00536001"/>
    <w:rsid w:val="00543525"/>
    <w:rsid w:val="005469DB"/>
    <w:rsid w:val="0054706D"/>
    <w:rsid w:val="00552FA7"/>
    <w:rsid w:val="00553874"/>
    <w:rsid w:val="0057536C"/>
    <w:rsid w:val="00593D9F"/>
    <w:rsid w:val="0059406C"/>
    <w:rsid w:val="00596677"/>
    <w:rsid w:val="005A0E7C"/>
    <w:rsid w:val="005A3EDF"/>
    <w:rsid w:val="005A450A"/>
    <w:rsid w:val="005A74C2"/>
    <w:rsid w:val="005B2EC6"/>
    <w:rsid w:val="005D361B"/>
    <w:rsid w:val="005D3910"/>
    <w:rsid w:val="005E09D3"/>
    <w:rsid w:val="005E5B93"/>
    <w:rsid w:val="005E6A2B"/>
    <w:rsid w:val="005F2E99"/>
    <w:rsid w:val="006101A2"/>
    <w:rsid w:val="00616FA4"/>
    <w:rsid w:val="0061DC13"/>
    <w:rsid w:val="00622261"/>
    <w:rsid w:val="00622A79"/>
    <w:rsid w:val="00634327"/>
    <w:rsid w:val="006374DF"/>
    <w:rsid w:val="00660AE0"/>
    <w:rsid w:val="00661616"/>
    <w:rsid w:val="006624E2"/>
    <w:rsid w:val="00671133"/>
    <w:rsid w:val="006736AF"/>
    <w:rsid w:val="006801B3"/>
    <w:rsid w:val="0069575D"/>
    <w:rsid w:val="00695857"/>
    <w:rsid w:val="006B0295"/>
    <w:rsid w:val="006B20B1"/>
    <w:rsid w:val="006B5481"/>
    <w:rsid w:val="006B55DF"/>
    <w:rsid w:val="006B5C28"/>
    <w:rsid w:val="006C0DEC"/>
    <w:rsid w:val="006C1957"/>
    <w:rsid w:val="006D1FA1"/>
    <w:rsid w:val="006D50F1"/>
    <w:rsid w:val="006E3571"/>
    <w:rsid w:val="006F1F25"/>
    <w:rsid w:val="006F3A49"/>
    <w:rsid w:val="00700146"/>
    <w:rsid w:val="00704681"/>
    <w:rsid w:val="00710B30"/>
    <w:rsid w:val="00721FAB"/>
    <w:rsid w:val="00742312"/>
    <w:rsid w:val="00743090"/>
    <w:rsid w:val="00743B36"/>
    <w:rsid w:val="007442A7"/>
    <w:rsid w:val="007456B6"/>
    <w:rsid w:val="00745C30"/>
    <w:rsid w:val="00746CAD"/>
    <w:rsid w:val="00751419"/>
    <w:rsid w:val="00753581"/>
    <w:rsid w:val="00755042"/>
    <w:rsid w:val="00755E23"/>
    <w:rsid w:val="00772A97"/>
    <w:rsid w:val="0078611A"/>
    <w:rsid w:val="007869C8"/>
    <w:rsid w:val="00787645"/>
    <w:rsid w:val="00792513"/>
    <w:rsid w:val="00794354"/>
    <w:rsid w:val="00794849"/>
    <w:rsid w:val="00797565"/>
    <w:rsid w:val="007A0815"/>
    <w:rsid w:val="007A1E99"/>
    <w:rsid w:val="007B5650"/>
    <w:rsid w:val="007D6930"/>
    <w:rsid w:val="007E2420"/>
    <w:rsid w:val="007F2A3B"/>
    <w:rsid w:val="007F32A2"/>
    <w:rsid w:val="008068B4"/>
    <w:rsid w:val="008072A3"/>
    <w:rsid w:val="008074DF"/>
    <w:rsid w:val="008201AD"/>
    <w:rsid w:val="0082369B"/>
    <w:rsid w:val="008323F4"/>
    <w:rsid w:val="00837C23"/>
    <w:rsid w:val="008426D0"/>
    <w:rsid w:val="008451E8"/>
    <w:rsid w:val="0085001A"/>
    <w:rsid w:val="008509D0"/>
    <w:rsid w:val="00851679"/>
    <w:rsid w:val="00853202"/>
    <w:rsid w:val="00854BA7"/>
    <w:rsid w:val="00855887"/>
    <w:rsid w:val="00860667"/>
    <w:rsid w:val="00882188"/>
    <w:rsid w:val="00884798"/>
    <w:rsid w:val="008865CD"/>
    <w:rsid w:val="00886F22"/>
    <w:rsid w:val="00887937"/>
    <w:rsid w:val="00893720"/>
    <w:rsid w:val="00897C92"/>
    <w:rsid w:val="008A5B59"/>
    <w:rsid w:val="008A6DF7"/>
    <w:rsid w:val="008B1817"/>
    <w:rsid w:val="008C038E"/>
    <w:rsid w:val="008C07E7"/>
    <w:rsid w:val="008C11ED"/>
    <w:rsid w:val="008C40BF"/>
    <w:rsid w:val="008D2156"/>
    <w:rsid w:val="008D44A9"/>
    <w:rsid w:val="008E1EF0"/>
    <w:rsid w:val="008E4B36"/>
    <w:rsid w:val="008F19DC"/>
    <w:rsid w:val="008F5919"/>
    <w:rsid w:val="00904C8B"/>
    <w:rsid w:val="00905AD7"/>
    <w:rsid w:val="00911B6C"/>
    <w:rsid w:val="00913B67"/>
    <w:rsid w:val="00920536"/>
    <w:rsid w:val="00925D80"/>
    <w:rsid w:val="00935C8D"/>
    <w:rsid w:val="0093645F"/>
    <w:rsid w:val="00943743"/>
    <w:rsid w:val="0094659C"/>
    <w:rsid w:val="00950DE2"/>
    <w:rsid w:val="00950ECE"/>
    <w:rsid w:val="009A7FAC"/>
    <w:rsid w:val="009B0FE5"/>
    <w:rsid w:val="009B250B"/>
    <w:rsid w:val="009B4B81"/>
    <w:rsid w:val="009C1027"/>
    <w:rsid w:val="009C17A6"/>
    <w:rsid w:val="009D0177"/>
    <w:rsid w:val="009D0F07"/>
    <w:rsid w:val="009D1ECE"/>
    <w:rsid w:val="009D62FD"/>
    <w:rsid w:val="009D773C"/>
    <w:rsid w:val="009E10DC"/>
    <w:rsid w:val="009E1D93"/>
    <w:rsid w:val="009E310C"/>
    <w:rsid w:val="009E76BB"/>
    <w:rsid w:val="009E77C3"/>
    <w:rsid w:val="009F1734"/>
    <w:rsid w:val="009F4B4D"/>
    <w:rsid w:val="009F7138"/>
    <w:rsid w:val="00A0268D"/>
    <w:rsid w:val="00A06482"/>
    <w:rsid w:val="00A11A34"/>
    <w:rsid w:val="00A2319C"/>
    <w:rsid w:val="00A24B65"/>
    <w:rsid w:val="00A25BB1"/>
    <w:rsid w:val="00A27182"/>
    <w:rsid w:val="00A275FD"/>
    <w:rsid w:val="00A36A8C"/>
    <w:rsid w:val="00A414FE"/>
    <w:rsid w:val="00A5628B"/>
    <w:rsid w:val="00A5F50F"/>
    <w:rsid w:val="00A63A18"/>
    <w:rsid w:val="00A65DDF"/>
    <w:rsid w:val="00A71C11"/>
    <w:rsid w:val="00A72634"/>
    <w:rsid w:val="00A7495B"/>
    <w:rsid w:val="00A81701"/>
    <w:rsid w:val="00A97BC8"/>
    <w:rsid w:val="00AA0F1B"/>
    <w:rsid w:val="00AA1A61"/>
    <w:rsid w:val="00AB3A84"/>
    <w:rsid w:val="00AC22DE"/>
    <w:rsid w:val="00AC2A24"/>
    <w:rsid w:val="00AC2D9C"/>
    <w:rsid w:val="00AC336D"/>
    <w:rsid w:val="00AC4E41"/>
    <w:rsid w:val="00AD04E7"/>
    <w:rsid w:val="00AD0856"/>
    <w:rsid w:val="00AD11C1"/>
    <w:rsid w:val="00AD17F2"/>
    <w:rsid w:val="00AD26F5"/>
    <w:rsid w:val="00AD4F6A"/>
    <w:rsid w:val="00AE1E14"/>
    <w:rsid w:val="00AE2EDC"/>
    <w:rsid w:val="00AE5F36"/>
    <w:rsid w:val="00AF01D1"/>
    <w:rsid w:val="00B045F6"/>
    <w:rsid w:val="00B14AFF"/>
    <w:rsid w:val="00B20E42"/>
    <w:rsid w:val="00B22654"/>
    <w:rsid w:val="00B245ED"/>
    <w:rsid w:val="00B34F43"/>
    <w:rsid w:val="00B36A8F"/>
    <w:rsid w:val="00B53079"/>
    <w:rsid w:val="00B570DF"/>
    <w:rsid w:val="00B6000D"/>
    <w:rsid w:val="00B6049E"/>
    <w:rsid w:val="00B615F8"/>
    <w:rsid w:val="00B70BE5"/>
    <w:rsid w:val="00B74559"/>
    <w:rsid w:val="00B8163D"/>
    <w:rsid w:val="00B92634"/>
    <w:rsid w:val="00B95EFC"/>
    <w:rsid w:val="00BA3988"/>
    <w:rsid w:val="00BA58DF"/>
    <w:rsid w:val="00BB3D90"/>
    <w:rsid w:val="00BB5303"/>
    <w:rsid w:val="00BC2A36"/>
    <w:rsid w:val="00BD0224"/>
    <w:rsid w:val="00BD7B33"/>
    <w:rsid w:val="00BF4FB1"/>
    <w:rsid w:val="00C134CE"/>
    <w:rsid w:val="00C16770"/>
    <w:rsid w:val="00C16A5B"/>
    <w:rsid w:val="00C203AE"/>
    <w:rsid w:val="00C3147D"/>
    <w:rsid w:val="00C41F46"/>
    <w:rsid w:val="00C522DA"/>
    <w:rsid w:val="00C65190"/>
    <w:rsid w:val="00C86666"/>
    <w:rsid w:val="00C86ADD"/>
    <w:rsid w:val="00C8755C"/>
    <w:rsid w:val="00C91316"/>
    <w:rsid w:val="00CA5783"/>
    <w:rsid w:val="00CB25ED"/>
    <w:rsid w:val="00CB60EB"/>
    <w:rsid w:val="00CB70D1"/>
    <w:rsid w:val="00CB7EEA"/>
    <w:rsid w:val="00CC026F"/>
    <w:rsid w:val="00CC32F0"/>
    <w:rsid w:val="00CC5B18"/>
    <w:rsid w:val="00CD2A86"/>
    <w:rsid w:val="00CD2E57"/>
    <w:rsid w:val="00CD4275"/>
    <w:rsid w:val="00CE63F0"/>
    <w:rsid w:val="00D04A6B"/>
    <w:rsid w:val="00D04E4E"/>
    <w:rsid w:val="00D0559C"/>
    <w:rsid w:val="00D10807"/>
    <w:rsid w:val="00D11A7C"/>
    <w:rsid w:val="00D15DFF"/>
    <w:rsid w:val="00D1782E"/>
    <w:rsid w:val="00D41362"/>
    <w:rsid w:val="00D47073"/>
    <w:rsid w:val="00D47C84"/>
    <w:rsid w:val="00D50DA3"/>
    <w:rsid w:val="00D60551"/>
    <w:rsid w:val="00D60870"/>
    <w:rsid w:val="00D65FFA"/>
    <w:rsid w:val="00D727BA"/>
    <w:rsid w:val="00D840EE"/>
    <w:rsid w:val="00D85026"/>
    <w:rsid w:val="00D860E0"/>
    <w:rsid w:val="00D92020"/>
    <w:rsid w:val="00D94D18"/>
    <w:rsid w:val="00D974F0"/>
    <w:rsid w:val="00DB2F0C"/>
    <w:rsid w:val="00DB6C23"/>
    <w:rsid w:val="00DD6B27"/>
    <w:rsid w:val="00DF4A39"/>
    <w:rsid w:val="00DF58A7"/>
    <w:rsid w:val="00DF7151"/>
    <w:rsid w:val="00E00A30"/>
    <w:rsid w:val="00E02739"/>
    <w:rsid w:val="00E11898"/>
    <w:rsid w:val="00E1313F"/>
    <w:rsid w:val="00E1438E"/>
    <w:rsid w:val="00E1709E"/>
    <w:rsid w:val="00E247A1"/>
    <w:rsid w:val="00E25A61"/>
    <w:rsid w:val="00E31F14"/>
    <w:rsid w:val="00E34E23"/>
    <w:rsid w:val="00E34E27"/>
    <w:rsid w:val="00E51032"/>
    <w:rsid w:val="00E55EB4"/>
    <w:rsid w:val="00E57817"/>
    <w:rsid w:val="00E61315"/>
    <w:rsid w:val="00E62D58"/>
    <w:rsid w:val="00E84949"/>
    <w:rsid w:val="00E87612"/>
    <w:rsid w:val="00E8778F"/>
    <w:rsid w:val="00E901CA"/>
    <w:rsid w:val="00E997D8"/>
    <w:rsid w:val="00EA27C8"/>
    <w:rsid w:val="00EA6B4D"/>
    <w:rsid w:val="00EB335B"/>
    <w:rsid w:val="00EB7D1A"/>
    <w:rsid w:val="00EC1E49"/>
    <w:rsid w:val="00EC2175"/>
    <w:rsid w:val="00EC4490"/>
    <w:rsid w:val="00EC6CE3"/>
    <w:rsid w:val="00ED0289"/>
    <w:rsid w:val="00ED177B"/>
    <w:rsid w:val="00ED77C1"/>
    <w:rsid w:val="00EF2D19"/>
    <w:rsid w:val="00EF3544"/>
    <w:rsid w:val="00EF5874"/>
    <w:rsid w:val="00EF5EDA"/>
    <w:rsid w:val="00F01B17"/>
    <w:rsid w:val="00F0642C"/>
    <w:rsid w:val="00F10587"/>
    <w:rsid w:val="00F147FC"/>
    <w:rsid w:val="00F15368"/>
    <w:rsid w:val="00F21B86"/>
    <w:rsid w:val="00F24F48"/>
    <w:rsid w:val="00F3176F"/>
    <w:rsid w:val="00F323B8"/>
    <w:rsid w:val="00F529D0"/>
    <w:rsid w:val="00F53B51"/>
    <w:rsid w:val="00F75C7D"/>
    <w:rsid w:val="00F82A12"/>
    <w:rsid w:val="00F94902"/>
    <w:rsid w:val="00FB31BA"/>
    <w:rsid w:val="00FC6EC4"/>
    <w:rsid w:val="00FC7E68"/>
    <w:rsid w:val="00FE2B09"/>
    <w:rsid w:val="0159DEF9"/>
    <w:rsid w:val="016A49AB"/>
    <w:rsid w:val="0179AD9A"/>
    <w:rsid w:val="01805317"/>
    <w:rsid w:val="02B58FD6"/>
    <w:rsid w:val="0302F2DE"/>
    <w:rsid w:val="04F90D1B"/>
    <w:rsid w:val="06AF9FEB"/>
    <w:rsid w:val="08E530C5"/>
    <w:rsid w:val="0939FAEE"/>
    <w:rsid w:val="09D38B50"/>
    <w:rsid w:val="0ABA5561"/>
    <w:rsid w:val="0C5D4BB9"/>
    <w:rsid w:val="0CDE82C3"/>
    <w:rsid w:val="0D461611"/>
    <w:rsid w:val="0DE974DA"/>
    <w:rsid w:val="0E128274"/>
    <w:rsid w:val="0E6C7FFF"/>
    <w:rsid w:val="0EBABAA9"/>
    <w:rsid w:val="0F3EC98F"/>
    <w:rsid w:val="0F87B84B"/>
    <w:rsid w:val="10FC8D0C"/>
    <w:rsid w:val="1148C2CE"/>
    <w:rsid w:val="11DCF82F"/>
    <w:rsid w:val="12664E95"/>
    <w:rsid w:val="12B631FF"/>
    <w:rsid w:val="13812684"/>
    <w:rsid w:val="1493E390"/>
    <w:rsid w:val="150D554D"/>
    <w:rsid w:val="151A5B68"/>
    <w:rsid w:val="1526C5AB"/>
    <w:rsid w:val="153D5D57"/>
    <w:rsid w:val="15D6B72D"/>
    <w:rsid w:val="161FEA3F"/>
    <w:rsid w:val="16769CBC"/>
    <w:rsid w:val="16F1F025"/>
    <w:rsid w:val="172A6C0C"/>
    <w:rsid w:val="177E69EA"/>
    <w:rsid w:val="17EF7F5C"/>
    <w:rsid w:val="1AD477F4"/>
    <w:rsid w:val="1B044FE7"/>
    <w:rsid w:val="1B6637B9"/>
    <w:rsid w:val="1B8DA393"/>
    <w:rsid w:val="1BA4710D"/>
    <w:rsid w:val="1DDB74BB"/>
    <w:rsid w:val="1E7E7C66"/>
    <w:rsid w:val="1EA01EB4"/>
    <w:rsid w:val="1ED15528"/>
    <w:rsid w:val="1F5B8271"/>
    <w:rsid w:val="1FC84CDA"/>
    <w:rsid w:val="2052D971"/>
    <w:rsid w:val="2093EA27"/>
    <w:rsid w:val="20959A1C"/>
    <w:rsid w:val="21B104F3"/>
    <w:rsid w:val="2233264D"/>
    <w:rsid w:val="2267EB1E"/>
    <w:rsid w:val="251F6FB6"/>
    <w:rsid w:val="2542F7AE"/>
    <w:rsid w:val="25CA838F"/>
    <w:rsid w:val="25D5A5D8"/>
    <w:rsid w:val="27040589"/>
    <w:rsid w:val="270575D2"/>
    <w:rsid w:val="274F4845"/>
    <w:rsid w:val="27CB0999"/>
    <w:rsid w:val="27D95350"/>
    <w:rsid w:val="287D56DA"/>
    <w:rsid w:val="294D0551"/>
    <w:rsid w:val="2A7F182B"/>
    <w:rsid w:val="2AE2E305"/>
    <w:rsid w:val="2AF79B73"/>
    <w:rsid w:val="2B0121D1"/>
    <w:rsid w:val="2B27EA67"/>
    <w:rsid w:val="2B799DD1"/>
    <w:rsid w:val="2B8F3584"/>
    <w:rsid w:val="2BFA8A66"/>
    <w:rsid w:val="2C67675F"/>
    <w:rsid w:val="2E4E18EA"/>
    <w:rsid w:val="2E8A386D"/>
    <w:rsid w:val="2E9D4DC3"/>
    <w:rsid w:val="2EDCDF10"/>
    <w:rsid w:val="2F0E32B0"/>
    <w:rsid w:val="2FD6EB3C"/>
    <w:rsid w:val="30993EEF"/>
    <w:rsid w:val="31314B0E"/>
    <w:rsid w:val="318C25D6"/>
    <w:rsid w:val="31A2ACDF"/>
    <w:rsid w:val="31F8801A"/>
    <w:rsid w:val="326A6DB4"/>
    <w:rsid w:val="32C26E5F"/>
    <w:rsid w:val="32DA32F9"/>
    <w:rsid w:val="32DD1187"/>
    <w:rsid w:val="335DEF21"/>
    <w:rsid w:val="3535D764"/>
    <w:rsid w:val="354BA8BF"/>
    <w:rsid w:val="368528F2"/>
    <w:rsid w:val="36E4F72E"/>
    <w:rsid w:val="36F67B53"/>
    <w:rsid w:val="36FDFF00"/>
    <w:rsid w:val="38476078"/>
    <w:rsid w:val="3935F86C"/>
    <w:rsid w:val="39F3EA63"/>
    <w:rsid w:val="3A2AF4E7"/>
    <w:rsid w:val="3B8D4FCC"/>
    <w:rsid w:val="3C635121"/>
    <w:rsid w:val="3C9EE812"/>
    <w:rsid w:val="3F7879D7"/>
    <w:rsid w:val="4097420E"/>
    <w:rsid w:val="409ED48A"/>
    <w:rsid w:val="414B2D7E"/>
    <w:rsid w:val="41B649B0"/>
    <w:rsid w:val="42010FDD"/>
    <w:rsid w:val="422231A7"/>
    <w:rsid w:val="422D3A29"/>
    <w:rsid w:val="4274A4C7"/>
    <w:rsid w:val="42816135"/>
    <w:rsid w:val="437F9063"/>
    <w:rsid w:val="44DC637A"/>
    <w:rsid w:val="458A71EB"/>
    <w:rsid w:val="45F81B7D"/>
    <w:rsid w:val="4685DB45"/>
    <w:rsid w:val="46D9E853"/>
    <w:rsid w:val="4974C935"/>
    <w:rsid w:val="4999B3B8"/>
    <w:rsid w:val="4B7A11FE"/>
    <w:rsid w:val="4D706A67"/>
    <w:rsid w:val="4E6DDD2C"/>
    <w:rsid w:val="4EFDFC12"/>
    <w:rsid w:val="4FD11159"/>
    <w:rsid w:val="50072470"/>
    <w:rsid w:val="50555441"/>
    <w:rsid w:val="50A3868F"/>
    <w:rsid w:val="51EC8518"/>
    <w:rsid w:val="520C8842"/>
    <w:rsid w:val="52F18312"/>
    <w:rsid w:val="53394BF5"/>
    <w:rsid w:val="54630AE3"/>
    <w:rsid w:val="54AED895"/>
    <w:rsid w:val="54AF3D42"/>
    <w:rsid w:val="54FBE14B"/>
    <w:rsid w:val="556258A0"/>
    <w:rsid w:val="5590ACB0"/>
    <w:rsid w:val="56831717"/>
    <w:rsid w:val="57310667"/>
    <w:rsid w:val="57CB26F6"/>
    <w:rsid w:val="58194C77"/>
    <w:rsid w:val="58A6729D"/>
    <w:rsid w:val="5A11A395"/>
    <w:rsid w:val="5A26E082"/>
    <w:rsid w:val="5B34D288"/>
    <w:rsid w:val="5B82148A"/>
    <w:rsid w:val="5BB972A2"/>
    <w:rsid w:val="5BE4DC8D"/>
    <w:rsid w:val="5C2656FB"/>
    <w:rsid w:val="5C2A2912"/>
    <w:rsid w:val="5C92B9DE"/>
    <w:rsid w:val="5CCD0562"/>
    <w:rsid w:val="5EDCC272"/>
    <w:rsid w:val="603770B5"/>
    <w:rsid w:val="608416C6"/>
    <w:rsid w:val="60B9C6FF"/>
    <w:rsid w:val="614511CC"/>
    <w:rsid w:val="61AFF687"/>
    <w:rsid w:val="622ECFB1"/>
    <w:rsid w:val="62A68BEE"/>
    <w:rsid w:val="638D4371"/>
    <w:rsid w:val="63BBB788"/>
    <w:rsid w:val="6418A169"/>
    <w:rsid w:val="644675A4"/>
    <w:rsid w:val="647455F0"/>
    <w:rsid w:val="64E0791D"/>
    <w:rsid w:val="658E893C"/>
    <w:rsid w:val="66DF1E7E"/>
    <w:rsid w:val="680C2C34"/>
    <w:rsid w:val="68CCAFE3"/>
    <w:rsid w:val="6A9D8CD8"/>
    <w:rsid w:val="6B605D81"/>
    <w:rsid w:val="6BF42BFD"/>
    <w:rsid w:val="6D1CA7B3"/>
    <w:rsid w:val="6D691E47"/>
    <w:rsid w:val="6DDC70BA"/>
    <w:rsid w:val="6E7630D0"/>
    <w:rsid w:val="6EF99344"/>
    <w:rsid w:val="7067705B"/>
    <w:rsid w:val="70AA5D9D"/>
    <w:rsid w:val="73539BDF"/>
    <w:rsid w:val="744214EE"/>
    <w:rsid w:val="7626739F"/>
    <w:rsid w:val="76CF729B"/>
    <w:rsid w:val="77265406"/>
    <w:rsid w:val="78B85947"/>
    <w:rsid w:val="7A08D8CA"/>
    <w:rsid w:val="7A221911"/>
    <w:rsid w:val="7A5E07F6"/>
    <w:rsid w:val="7B8E4450"/>
    <w:rsid w:val="7C6AAFE6"/>
    <w:rsid w:val="7C7AFC33"/>
    <w:rsid w:val="7C927156"/>
    <w:rsid w:val="7D5715CA"/>
    <w:rsid w:val="7E2D09EE"/>
    <w:rsid w:val="7E412626"/>
    <w:rsid w:val="7E446BD7"/>
    <w:rsid w:val="7E573A5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652A3"/>
  <w15:docId w15:val="{87FEE232-6D25-48C3-9C9C-63496D24C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B48"/>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4E013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E0137"/>
  </w:style>
  <w:style w:type="paragraph" w:styleId="Rodap">
    <w:name w:val="footer"/>
    <w:basedOn w:val="Normal"/>
    <w:link w:val="RodapCarter"/>
    <w:uiPriority w:val="99"/>
    <w:unhideWhenUsed/>
    <w:rsid w:val="004E013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E0137"/>
  </w:style>
  <w:style w:type="paragraph" w:styleId="Textodebalo">
    <w:name w:val="Balloon Text"/>
    <w:basedOn w:val="Normal"/>
    <w:link w:val="TextodebaloCarter"/>
    <w:uiPriority w:val="99"/>
    <w:semiHidden/>
    <w:unhideWhenUsed/>
    <w:rsid w:val="004E0137"/>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4E0137"/>
    <w:rPr>
      <w:rFonts w:ascii="Tahoma" w:hAnsi="Tahoma" w:cs="Tahoma"/>
      <w:sz w:val="16"/>
      <w:szCs w:val="16"/>
    </w:rPr>
  </w:style>
  <w:style w:type="paragraph" w:styleId="PargrafodaLista">
    <w:name w:val="List Paragraph"/>
    <w:basedOn w:val="Normal"/>
    <w:uiPriority w:val="34"/>
    <w:qFormat/>
    <w:rsid w:val="00D60551"/>
    <w:pPr>
      <w:spacing w:after="0" w:line="240" w:lineRule="auto"/>
      <w:ind w:left="720"/>
      <w:contextualSpacing/>
    </w:pPr>
    <w:rPr>
      <w:rFonts w:ascii="Arial" w:eastAsia="Times New Roman" w:hAnsi="Arial" w:cs="Times New Roman"/>
      <w:sz w:val="24"/>
      <w:szCs w:val="24"/>
      <w:lang w:eastAsia="pt-PT"/>
    </w:rPr>
  </w:style>
  <w:style w:type="table" w:styleId="TabelacomGrelha">
    <w:name w:val="Table Grid"/>
    <w:basedOn w:val="Tabelanormal"/>
    <w:uiPriority w:val="59"/>
    <w:rsid w:val="0045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273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452730"/>
    <w:pPr>
      <w:spacing w:after="150" w:line="330" w:lineRule="atLeast"/>
    </w:pPr>
    <w:rPr>
      <w:rFonts w:ascii="Times New Roman" w:eastAsia="Times New Roman" w:hAnsi="Times New Roman" w:cs="Times New Roman"/>
      <w:sz w:val="24"/>
      <w:szCs w:val="24"/>
      <w:lang w:eastAsia="pt-PT"/>
    </w:rPr>
  </w:style>
  <w:style w:type="numbering" w:customStyle="1" w:styleId="Semlista1">
    <w:name w:val="Sem lista1"/>
    <w:next w:val="Semlista"/>
    <w:uiPriority w:val="99"/>
    <w:semiHidden/>
    <w:unhideWhenUsed/>
    <w:rsid w:val="00B615F8"/>
  </w:style>
  <w:style w:type="table" w:customStyle="1" w:styleId="Tabelacomgrelha1">
    <w:name w:val="Tabela com grelha1"/>
    <w:basedOn w:val="Tabelanormal"/>
    <w:next w:val="TabelacomGrelha"/>
    <w:uiPriority w:val="59"/>
    <w:rsid w:val="00B61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1861">
      <w:bodyDiv w:val="1"/>
      <w:marLeft w:val="0"/>
      <w:marRight w:val="0"/>
      <w:marTop w:val="0"/>
      <w:marBottom w:val="0"/>
      <w:divBdr>
        <w:top w:val="none" w:sz="0" w:space="0" w:color="auto"/>
        <w:left w:val="none" w:sz="0" w:space="0" w:color="auto"/>
        <w:bottom w:val="none" w:sz="0" w:space="0" w:color="auto"/>
        <w:right w:val="none" w:sz="0" w:space="0" w:color="auto"/>
      </w:divBdr>
    </w:div>
    <w:div w:id="171652950">
      <w:bodyDiv w:val="1"/>
      <w:marLeft w:val="0"/>
      <w:marRight w:val="0"/>
      <w:marTop w:val="0"/>
      <w:marBottom w:val="0"/>
      <w:divBdr>
        <w:top w:val="none" w:sz="0" w:space="0" w:color="auto"/>
        <w:left w:val="none" w:sz="0" w:space="0" w:color="auto"/>
        <w:bottom w:val="none" w:sz="0" w:space="0" w:color="auto"/>
        <w:right w:val="none" w:sz="0" w:space="0" w:color="auto"/>
      </w:divBdr>
    </w:div>
    <w:div w:id="291596458">
      <w:bodyDiv w:val="1"/>
      <w:marLeft w:val="0"/>
      <w:marRight w:val="0"/>
      <w:marTop w:val="0"/>
      <w:marBottom w:val="0"/>
      <w:divBdr>
        <w:top w:val="none" w:sz="0" w:space="0" w:color="auto"/>
        <w:left w:val="none" w:sz="0" w:space="0" w:color="auto"/>
        <w:bottom w:val="none" w:sz="0" w:space="0" w:color="auto"/>
        <w:right w:val="none" w:sz="0" w:space="0" w:color="auto"/>
      </w:divBdr>
    </w:div>
    <w:div w:id="303124942">
      <w:bodyDiv w:val="1"/>
      <w:marLeft w:val="0"/>
      <w:marRight w:val="0"/>
      <w:marTop w:val="0"/>
      <w:marBottom w:val="0"/>
      <w:divBdr>
        <w:top w:val="none" w:sz="0" w:space="0" w:color="auto"/>
        <w:left w:val="none" w:sz="0" w:space="0" w:color="auto"/>
        <w:bottom w:val="none" w:sz="0" w:space="0" w:color="auto"/>
        <w:right w:val="none" w:sz="0" w:space="0" w:color="auto"/>
      </w:divBdr>
    </w:div>
    <w:div w:id="529225035">
      <w:bodyDiv w:val="1"/>
      <w:marLeft w:val="0"/>
      <w:marRight w:val="0"/>
      <w:marTop w:val="0"/>
      <w:marBottom w:val="0"/>
      <w:divBdr>
        <w:top w:val="none" w:sz="0" w:space="0" w:color="auto"/>
        <w:left w:val="none" w:sz="0" w:space="0" w:color="auto"/>
        <w:bottom w:val="none" w:sz="0" w:space="0" w:color="auto"/>
        <w:right w:val="none" w:sz="0" w:space="0" w:color="auto"/>
      </w:divBdr>
    </w:div>
    <w:div w:id="1408189868">
      <w:bodyDiv w:val="1"/>
      <w:marLeft w:val="0"/>
      <w:marRight w:val="0"/>
      <w:marTop w:val="0"/>
      <w:marBottom w:val="0"/>
      <w:divBdr>
        <w:top w:val="none" w:sz="0" w:space="0" w:color="auto"/>
        <w:left w:val="none" w:sz="0" w:space="0" w:color="auto"/>
        <w:bottom w:val="none" w:sz="0" w:space="0" w:color="auto"/>
        <w:right w:val="none" w:sz="0" w:space="0" w:color="auto"/>
      </w:divBdr>
    </w:div>
    <w:div w:id="1418749931">
      <w:bodyDiv w:val="1"/>
      <w:marLeft w:val="0"/>
      <w:marRight w:val="0"/>
      <w:marTop w:val="0"/>
      <w:marBottom w:val="0"/>
      <w:divBdr>
        <w:top w:val="none" w:sz="0" w:space="0" w:color="auto"/>
        <w:left w:val="none" w:sz="0" w:space="0" w:color="auto"/>
        <w:bottom w:val="none" w:sz="0" w:space="0" w:color="auto"/>
        <w:right w:val="none" w:sz="0" w:space="0" w:color="auto"/>
      </w:divBdr>
    </w:div>
    <w:div w:id="193960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Nome Extenso" source-type="EntityFields">
        <TAG><![CDATA[#NOVOREGISTO:ENTIDADE:Nome Extenso#]]></TAG>
        <VALUE><![CDATA[#NOVOREGISTO:ENTIDADE:Nome Extenso#]]></VALUE>
        <XPATH><![CDATA[/CARD/ENTITIES/ENTITY[TYPE='P']/PROPERTIES/PROPERTY[NAME='Nome Extenso']/VALUE]]></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País" source-type="EntityFields">
        <TAG><![CDATA[#NOVOREGISTO:ENTIDADE:País#]]></TAG>
        <VALUE><![CDATA[#NOVOREGISTO:ENTIDADE:País#]]></VALUE>
        <XPATH><![CDATA[/CARD/ENTITIES/ENTITY[TYPE='P']/PROPERTIES/PROPERTY[NAME='País']/VALUE]]></XPATH>
      </FIELD>
      <FIELD type="EntityFields" label="Home Page" source-type="EntityFields">
        <TAG><![CDATA[#NOVOREGISTO:ENTIDADE:Home Page#]]></TAG>
        <VALUE><![CDATA[#NOVOREGISTO:ENTIDADE:Home Page#]]></VALUE>
        <XPATH><![CDATA[/CARD/ENTITIES/ENTITY[TYPE='P']/PROPERTIES/PROPERTY[NAME='Home Page']/VALUE]]></XPATH>
      </FIELD>
      <FIELD type="EntityFields" label="Notas" source-type="EntityFields">
        <TAG><![CDATA[#NOVOREGISTO:ENTIDADE:Notas#]]></TAG>
        <VALUE><![CDATA[#NOVOREGISTO:ENTIDADE:Notas#]]></VALUE>
        <XPATH><![CDATA[/CARD/ENTITIES/ENTITY[TYPE='P']/PROPERTIES/PROPERTY[NAME='Notas']/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ódigo_Serviço" source-type="AdditionalFields">
        <TAG><![CDATA[#NOVOREGISTO:CA:Código_Serviço#]]></TAG>
        <VALUE><![CDATA[#NOVOREGISTO:CA:Código_Serviço#]]></VALUE>
        <XPATH><![CDATA[/CARD/FIELDS/FIELD[FIELD='Código_Serviço']/VALUE]]></XPATH>
      </FIELD>
      <FIELD type="AdditionalFields" label="JO_Beneficiário" source-type="AdditionalFields">
        <TAG><![CDATA[#NOVOREGISTO:CA:JO_Beneficiário#]]></TAG>
        <VALUE><![CDATA[#NOVOREGISTO:CA:JO_Beneficiário#]]></VALUE>
        <XPATH><![CDATA[/CARD/FIELDS/FIELD[FIELD='JO_Beneficiário']/VALUE]]></XPATH>
      </FIELD>
      <FIELD type="AdditionalFields" label="JO_Número" source-type="AdditionalFields">
        <TAG><![CDATA[#NOVOREGISTO:CA:JO_Número#]]></TAG>
        <VALUE><![CDATA[#NOVOREGISTO:CA:JO_Número#]]></VALUE>
        <XPATH><![CDATA[/CARD/FIELDS/FIELD[FIELD='JO_Número']/VALUE]]></XPATH>
      </FIELD>
      <FIELD type="AdditionalFields" label="JO_Data" source-type="AdditionalFields">
        <TAG><![CDATA[#NOVOREGISTO:CA:JO_Data#]]></TAG>
        <VALUE><![CDATA[#NOVOREGISTO:CA:JO_Data#]]></VALUE>
        <XPATH><![CDATA[/CARD/FIELDS/FIELD[FIELD='JO_Data']/VALUE]]></XPATH>
      </FIELD>
      <FIELD type="AdditionalFields" label="Data_Resposta" source-type="AdditionalFields">
        <TAG><![CDATA[#NOVOREGISTO:CA:Data_Resposta#]]></TAG>
        <VALUE><![CDATA[#NOVOREGISTO:CA:Data_Resposta#]]></VALUE>
        <XPATH><![CDATA[/CARD/FIELDS/FIELD[FIELD='Data_Resposta']/VALUE]]></XPATH>
      </FIELD>
      <FIELD type="AdditionalFields" label="Resposta_SimNao" source-type="AdditionalFields">
        <TAG><![CDATA[#NOVOREGISTO:CA:Resposta_SimNao#]]></TAG>
        <VALUE><![CDATA[#NOVOREGISTO:CA:Resposta_SimNao#]]></VALUE>
        <XPATH><![CDATA[/CARD/FIELDS/FIELD[FIELD='Resposta_SimNao']/VALUE]]></XPATH>
      </FIELD>
      <FIELD type="AdditionalFields" label="Diplomas" source-type="AdditionalFields">
        <TAG><![CDATA[#NOVOREGISTO:CA:Diplomas#]]></TAG>
        <VALUE><![CDATA[#NOVOREGISTO:CA:Diplomas#]]></VALUE>
        <XPATH><![CDATA[/CARD/FIELDS/FIELD[FIELD='Diplomas']/VALUE]]></XPATH>
      </FIELD>
      <FIELD type="AdditionalFields" label="ClasseEntidade" source-type="AdditionalFields">
        <TAG><![CDATA[#NOVOREGISTO:CA:ClasseEntidade#]]></TAG>
        <VALUE><![CDATA[#NOVOREGISTO:CA:ClasseEntidade#]]></VALUE>
        <XPATH><![CDATA[/CARD/FIELDS/FIELD[FIELD='ClasseEntidad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6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tny33//A/p84D92pLKU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País" source-type="EntityFields">
        <TAG><![CDATA[#PRIMEIROREGISTO:ENTIDADE:País#]]></TAG>
        <VALUE><![CDATA[#PRIMEIROREGISTO:ENTIDADE:País#]]></VALUE>
        <XPATH><![CDATA[/CARD/ENTITIES/ENTITY[TYPE='P']/PROPERTIES/PROPERTY[NAME='País']/VALUE]]></XPATH>
      </FIELD>
      <FIELD type="EntityFields" label="Home Page" source-type="EntityFields">
        <TAG><![CDATA[#PRIMEIROREGISTO:ENTIDADE:Home Page#]]></TAG>
        <VALUE><![CDATA[#PRIMEIROREGISTO:ENTIDADE:Home Page#]]></VALUE>
        <XPATH><![CDATA[/CARD/ENTITIES/ENTITY[TYPE='P']/PROPERTIES/PROPERTY[NAME='Home Page']/VALUE]]></XPATH>
      </FIELD>
      <FIELD type="EntityFields" label="Notas" source-type="EntityFields">
        <TAG><![CDATA[#PRIMEIROREGISTO:ENTIDADE:Notas#]]></TAG>
        <VALUE><![CDATA[#PRIMEIROREGISTO:ENTIDADE:Notas#]]></VALUE>
        <XPATH><![CDATA[/CARD/ENTITIES/ENTITY[TYPE='P']/PROPERTIES/PROPERTY[NAME='Notas']/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ódigo_Serviço" source-type="AdditionalFields">
        <TAG><![CDATA[#PRIMEIROREGISTO:CA:Código_Serviço#]]></TAG>
        <VALUE><![CDATA[#PRIMEIROREGISTO:CA:Código_Serviço#]]></VALUE>
        <XPATH><![CDATA[/CARD/FIELDS/FIELD[NAME='Código_Serviço']/VALUE]]></XPATH>
      </FIELD>
      <FIELD type="AdditionalFields" label="JO_Beneficiário" source-type="AdditionalFields">
        <TAG><![CDATA[#PRIMEIROREGISTO:CA:JO_Beneficiário#]]></TAG>
        <VALUE><![CDATA[#PRIMEIROREGISTO:CA:JO_Beneficiário#]]></VALUE>
        <XPATH><![CDATA[/CARD/FIELDS/FIELD[NAME='JO_Beneficiário']/VALUE]]></XPATH>
      </FIELD>
      <FIELD type="AdditionalFields" label="JO_Número" source-type="AdditionalFields">
        <TAG><![CDATA[#PRIMEIROREGISTO:CA:JO_Número#]]></TAG>
        <VALUE><![CDATA[#PRIMEIROREGISTO:CA:JO_Número#]]></VALUE>
        <XPATH><![CDATA[/CARD/FIELDS/FIELD[NAME='JO_Número']/VALUE]]></XPATH>
      </FIELD>
      <FIELD type="AdditionalFields" label="JO_Data" source-type="AdditionalFields">
        <TAG><![CDATA[#PRIMEIROREGISTO:CA:JO_Data#]]></TAG>
        <VALUE><![CDATA[#PRIMEIROREGISTO:CA:JO_Data#]]></VALUE>
        <XPATH><![CDATA[/CARD/FIELDS/FIELD[NAME='JO_Data']/VALUE]]></XPATH>
      </FIELD>
      <FIELD type="AdditionalFields" label="Data_Resposta" source-type="AdditionalFields">
        <TAG><![CDATA[#PRIMEIROREGISTO:CA:Data_Resposta#]]></TAG>
        <VALUE><![CDATA[#PRIMEIROREGISTO:CA:Data_Resposta#]]></VALUE>
        <XPATH><![CDATA[/CARD/FIELDS/FIELD[NAME='Data_Resposta']/VALUE]]></XPATH>
      </FIELD>
      <FIELD type="AdditionalFields" label="Resposta_SimNao" source-type="AdditionalFields">
        <TAG><![CDATA[#PRIMEIROREGISTO:CA:Resposta_SimNao#]]></TAG>
        <VALUE><![CDATA[#PRIMEIROREGISTO:CA:Resposta_SimNao#]]></VALUE>
        <XPATH><![CDATA[/CARD/FIELDS/FIELD[NAME='Resposta_SimNao']/VALUE]]></XPATH>
      </FIELD>
      <FIELD type="AdditionalFields" label="Diplomas" source-type="AdditionalFields">
        <TAG><![CDATA[#PRIMEIROREGISTO:CA:Diplomas#]]></TAG>
        <VALUE><![CDATA[#PRIMEIROREGISTO:CA:Diplomas#]]></VALUE>
        <XPATH><![CDATA[/CARD/FIELDS/FIELD[NAME='Diplomas']/VALUE]]></XPATH>
      </FIELD>
      <FIELD type="AdditionalFields" label="ClasseEntidade" source-type="AdditionalFields">
        <TAG><![CDATA[#PRIMEIROREGISTO:CA:ClasseEntidade#]]></TAG>
        <VALUE><![CDATA[#PRIMEIROREGISTO:CA:ClasseEntidade#]]></VALUE>
        <XPATH><![CDATA[/CARD/FIELDS/FIELD[NAME='ClasseEntidad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ódigo_Serviço" source-type="AdditionalFields">
        <TAG><![CDATA[#PRIMEIROPROCESSO:CA:Código_Serviço#]]></TAG>
        <VALUE><![CDATA[#PRIMEIROPROCESSO:CA:Código_Serviço#]]></VALUE>
        <XPATH><![CDATA[/CARD/FIELDS/FIELD[NAME='Código_Serviço']/VALUE]]></XPATH>
      </FIELD>
      <FIELD type="AdditionalFields" label="JO_Beneficiário" source-type="AdditionalFields">
        <TAG><![CDATA[#PRIMEIROPROCESSO:CA:JO_Beneficiário#]]></TAG>
        <VALUE><![CDATA[#PRIMEIROPROCESSO:CA:JO_Beneficiário#]]></VALUE>
        <XPATH><![CDATA[/CARD/FIELDS/FIELD[NAME='JO_Beneficiário']/VALUE]]></XPATH>
      </FIELD>
      <FIELD type="AdditionalFields" label="JO_Número" source-type="AdditionalFields">
        <TAG><![CDATA[#PRIMEIROPROCESSO:CA:JO_Número#]]></TAG>
        <VALUE><![CDATA[#PRIMEIROPROCESSO:CA:JO_Número#]]></VALUE>
        <XPATH><![CDATA[/CARD/FIELDS/FIELD[NAME='JO_Número']/VALUE]]></XPATH>
      </FIELD>
      <FIELD type="AdditionalFields" label="JO_Data" source-type="AdditionalFields">
        <TAG><![CDATA[#PRIMEIROPROCESSO:CA:JO_Data#]]></TAG>
        <VALUE><![CDATA[#PRIMEIROPROCESSO:CA:JO_Data#]]></VALUE>
        <XPATH><![CDATA[/CARD/FIELDS/FIELD[NAME='JO_Data']/VALUE]]></XPATH>
      </FIELD>
      <FIELD type="AdditionalFields" label="Data_Resposta" source-type="AdditionalFields">
        <TAG><![CDATA[#PRIMEIROPROCESSO:CA:Data_Resposta#]]></TAG>
        <VALUE><![CDATA[#PRIMEIROPROCESSO:CA:Data_Resposta#]]></VALUE>
        <XPATH><![CDATA[/CARD/FIELDS/FIELD[NAME='Data_Resposta']/VALUE]]></XPATH>
      </FIELD>
      <FIELD type="AdditionalFields" label="Resposta_SimNao" source-type="AdditionalFields">
        <TAG><![CDATA[#PRIMEIROPROCESSO:CA:Resposta_SimNao#]]></TAG>
        <VALUE><![CDATA[#PRIMEIROPROCESSO:CA:Resposta_SimNao#]]></VALUE>
        <XPATH><![CDATA[/CARD/FIELDS/FIELD[NAME='Resposta_SimNao']/VALUE]]></XPATH>
      </FIELD>
      <FIELD type="AdditionalFields" label="Diplomas" source-type="AdditionalFields">
        <TAG><![CDATA[#PRIMEIROPROCESSO:CA:Diplomas#]]></TAG>
        <VALUE><![CDATA[#PRIMEIROPROCESSO:CA:Diplomas#]]></VALUE>
        <XPATH><![CDATA[/CARD/FIELDS/FIELD[NAME='Diplomas']/VALUE]]></XPATH>
      </FIELD>
      <FIELD type="AdditionalFields" label="ClasseEntidade" source-type="AdditionalFields">
        <TAG><![CDATA[#PRIMEIROPROCESSO:CA:ClasseEntidade#]]></TAG>
        <VALUE><![CDATA[#PRIMEIROPROCESSO:CA:ClasseEntidade#]]></VALUE>
        <XPATH><![CDATA[/CARD/FIELDS/FIELD[NAME='ClasseEntidad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S/79938LTcrDCfNWgA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Nome Extenso" source-type="EntityFields">
        <TAG><![CDATA[#REGISTO:ENTIDADE:Nome Extenso#]]></TAG>
        <VALUE><![CDATA[Nome Extenso]]></VALUE>
        <XPATH><![CDATA[/CARD/ENTITIES/ENTITY[TYPE='P']/PROPERTIES/PROPERTY[NAME='Nome Extenso']/VALUE]]></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ódigo_Postal" source-type="EntityFields">
        <TAG><![CDATA[#REGISTO:ENTIDADE:Código_Postal#]]></TAG>
        <VALUE><![CDATA[Código_Postal]]></VALUE>
        <XPATH><![CDATA[/CARD/ENTITIES/ENTITY[TYPE='P']/PROPERTIES/PROPERTY[NAME='Código_Postal']/VALUE]]></XPATH>
      </FIELD>
      <FIELD type="EntityFields" label="País" source-type="EntityFields">
        <TAG><![CDATA[#REGISTO:ENTIDADE:País#]]></TAG>
        <VALUE><![CDATA[País]]></VALUE>
        <XPATH><![CDATA[/CARD/ENTITIES/ENTITY[TYPE='P']/PROPERTIES/PROPERTY[NAME='País']/VALUE]]></XPATH>
      </FIELD>
      <FIELD type="EntityFields" label="Home Page" source-type="EntityFields">
        <TAG><![CDATA[#REGISTO:ENTIDADE:Home Page#]]></TAG>
        <VALUE><![CDATA[Home Page]]></VALUE>
        <XPATH><![CDATA[/CARD/ENTITIES/ENTITY[TYPE='P']/PROPERTIES/PROPERTY[NAME='Home Page']/VALUE]]></XPATH>
      </FIELD>
      <FIELD type="EntityFields" label="Notas" source-type="EntityFields">
        <TAG><![CDATA[#REGISTO:ENTIDADE:Notas#]]></TAG>
        <VALUE><![CDATA[Notas]]></VALUE>
        <XPATH><![CDATA[/CARD/ENTITIES/ENTITY[TYPE='P']/PROPERTIES/PROPERTY[NAME='Notas']/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ódigo_Serviço" source-type="AdditionalFields">
        <TAG><![CDATA[#REGISTO:CA:Código_Serviço#]]></TAG>
        <VALUE><![CDATA[#REGISTO:CA:Código_Serviço#]]></VALUE>
        <XPATH><![CDATA[/CARD/FIELDS/FIELD[NAME='Código_Serviço']/VALUE]]></XPATH>
      </FIELD>
      <FIELD type="AdditionalFields" label="JO_Beneficiário" source-type="AdditionalFields">
        <TAG><![CDATA[#REGISTO:CA:JO_Beneficiário#]]></TAG>
        <VALUE><![CDATA[#REGISTO:CA:JO_Beneficiário#]]></VALUE>
        <XPATH><![CDATA[/CARD/FIELDS/FIELD[NAME='JO_Beneficiário']/VALUE]]></XPATH>
      </FIELD>
      <FIELD type="AdditionalFields" label="JO_Número" source-type="AdditionalFields">
        <TAG><![CDATA[#REGISTO:CA:JO_Número#]]></TAG>
        <VALUE><![CDATA[#REGISTO:CA:JO_Número#]]></VALUE>
        <XPATH><![CDATA[/CARD/FIELDS/FIELD[NAME='JO_Número']/VALUE]]></XPATH>
      </FIELD>
      <FIELD type="AdditionalFields" label="JO_Data" source-type="AdditionalFields">
        <TAG><![CDATA[#REGISTO:CA:JO_Data#]]></TAG>
        <VALUE><![CDATA[#REGISTO:CA:JO_Data#]]></VALUE>
        <XPATH><![CDATA[/CARD/FIELDS/FIELD[NAME='JO_Data']/VALUE]]></XPATH>
      </FIELD>
      <FIELD type="AdditionalFields" label="Data_Resposta" source-type="AdditionalFields">
        <TAG><![CDATA[#REGISTO:CA:Data_Resposta#]]></TAG>
        <VALUE><![CDATA[#REGISTO:CA:Data_Resposta#]]></VALUE>
        <XPATH><![CDATA[/CARD/FIELDS/FIELD[NAME='Data_Resposta']/VALUE]]></XPATH>
      </FIELD>
      <FIELD type="AdditionalFields" label="Resposta_SimNao" source-type="AdditionalFields">
        <TAG><![CDATA[#REGISTO:CA:Resposta_SimNao#]]></TAG>
        <VALUE><![CDATA[#REGISTO:CA:Resposta_SimNao#]]></VALUE>
        <XPATH><![CDATA[/CARD/FIELDS/FIELD[NAME='Resposta_SimNao']/VALUE]]></XPATH>
      </FIELD>
      <FIELD type="AdditionalFields" label="Diplomas" source-type="AdditionalFields">
        <TAG><![CDATA[#REGISTO:CA:Diplomas#]]></TAG>
        <VALUE><![CDATA[#REGISTO:CA:Diplomas#]]></VALUE>
        <XPATH><![CDATA[/CARD/FIELDS/FIELD[NAME='Diplomas']/VALUE]]></XPATH>
      </FIELD>
      <FIELD type="AdditionalFields" label="ClasseEntidade" source-type="AdditionalFields">
        <TAG><![CDATA[#REGISTO:CA:ClasseEntidade#]]></TAG>
        <VALUE><![CDATA[#REGISTO:CA:ClasseEntidade#]]></VALUE>
        <XPATH><![CDATA[/CARD/FIELDS/FIELD[NAME='ClasseEntidad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ódigo_Serviço" source-type="AdditionalFields">
        <TAG><![CDATA[#CONTEXTPROCESS:CA:Código_Serviço#]]></TAG>
        <VALUE><![CDATA[Código_Serviço]]></VALUE>
        <XPATH><![CDATA[/PROCESS/FIELDS/FIELD[NAME='Código_Serviço']/VALUE]]></XPATH>
      </FIELD>
      <FIELD type="AdditionalFields" label="JO_Beneficiário" source-type="AdditionalFields">
        <TAG><![CDATA[#CONTEXTPROCESS:CA:JO_Beneficiário#]]></TAG>
        <VALUE><![CDATA[JO_Beneficiário]]></VALUE>
        <XPATH><![CDATA[/PROCESS/FIELDS/FIELD[NAME='JO_Beneficiário']/VALUE]]></XPATH>
      </FIELD>
      <FIELD type="AdditionalFields" label="JO_Número" source-type="AdditionalFields">
        <TAG><![CDATA[#CONTEXTPROCESS:CA:JO_Número#]]></TAG>
        <VALUE><![CDATA[JO_Número]]></VALUE>
        <XPATH><![CDATA[/PROCESS/FIELDS/FIELD[NAME='JO_Número']/VALUE]]></XPATH>
      </FIELD>
      <FIELD type="AdditionalFields" label="JO_Data" source-type="AdditionalFields">
        <TAG><![CDATA[#CONTEXTPROCESS:CA:JO_Data#]]></TAG>
        <VALUE><![CDATA[JO_Data]]></VALUE>
        <XPATH><![CDATA[/PROCESS/FIELDS/FIELD[NAME='JO_Data']/VALUE]]></XPATH>
      </FIELD>
      <FIELD type="AdditionalFields" label="Data_Resposta" source-type="AdditionalFields">
        <TAG><![CDATA[#CONTEXTPROCESS:CA:Data_Resposta#]]></TAG>
        <VALUE><![CDATA[Data_Resposta]]></VALUE>
        <XPATH><![CDATA[/PROCESS/FIELDS/FIELD[NAME='Data_Resposta']/VALUE]]></XPATH>
      </FIELD>
      <FIELD type="AdditionalFields" label="Resposta_SimNao" source-type="AdditionalFields">
        <TAG><![CDATA[#CONTEXTPROCESS:CA:Resposta_SimNao#]]></TAG>
        <VALUE><![CDATA[Resposta_SimNao]]></VALUE>
        <XPATH><![CDATA[/PROCESS/FIELDS/FIELD[NAME='Resposta_SimNao']/VALUE]]></XPATH>
      </FIELD>
      <FIELD type="AdditionalFields" label="Diplomas" source-type="AdditionalFields">
        <TAG><![CDATA[#CONTEXTPROCESS:CA:Diplomas#]]></TAG>
        <VALUE><![CDATA[Diplomas]]></VALUE>
        <XPATH><![CDATA[/PROCESS/FIELDS/FIELD[NAME='Diplomas']/VALUE]]></XPATH>
      </FIELD>
      <FIELD type="AdditionalFields" label="ClasseEntidade" source-type="AdditionalFields">
        <TAG><![CDATA[#CONTEXTPROCESS:CA:ClasseEntidade#]]></TAG>
        <VALUE><![CDATA[ClasseEntidade]]></VALUE>
        <XPATH><![CDATA[/PROCESS/FIELDS/FIELD[NAME='ClasseEntidade']/VALUE]]></XPATH>
      </FIELD>
    </NODE>
  </NODE>
  <!-- END: Process Context -->
</MENU>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D5212-844E-4B0A-9DB8-0E696B14A85F}">
  <ds:schemaRefs/>
</ds:datastoreItem>
</file>

<file path=customXml/itemProps2.xml><?xml version="1.0" encoding="utf-8"?>
<ds:datastoreItem xmlns:ds="http://schemas.openxmlformats.org/officeDocument/2006/customXml" ds:itemID="{401320D4-C122-4C23-9A96-819E30C8C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65</Pages>
  <Words>18170</Words>
  <Characters>98122</Characters>
  <Application>Microsoft Office Word</Application>
  <DocSecurity>0</DocSecurity>
  <Lines>817</Lines>
  <Paragraphs>232</Paragraphs>
  <ScaleCrop>false</ScaleCrop>
  <Company>Governo Regional dos Acores</Company>
  <LinksUpToDate>false</LinksUpToDate>
  <CharactersWithSpaces>116060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FS. Sousa</dc:creator>
  <cp:lastModifiedBy>Fábio AG. Caires</cp:lastModifiedBy>
  <cp:revision>66</cp:revision>
  <cp:lastPrinted>2018-04-19T10:16:00Z</cp:lastPrinted>
  <dcterms:created xsi:type="dcterms:W3CDTF">2019-03-21T11:39:00Z</dcterms:created>
  <dcterms:modified xsi:type="dcterms:W3CDTF">2020-04-26T14:56:00Z</dcterms:modified>
</cp:coreProperties>
</file>